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2B5E" w14:textId="77777777" w:rsidR="004C61C2" w:rsidRDefault="004C61C2" w:rsidP="00114AB1">
      <w:pPr>
        <w:pStyle w:val="JanusDatosAutorRevista"/>
      </w:pPr>
      <w:bookmarkStart w:id="1" w:name="_GoBack"/>
      <w:bookmarkEnd w:id="1"/>
    </w:p>
    <w:p w14:paraId="31CAD494" w14:textId="77777777" w:rsidR="00730868" w:rsidRDefault="00730868" w:rsidP="00DA5A29">
      <w:pPr>
        <w:ind w:firstLine="0"/>
        <w:jc w:val="center"/>
        <w:rPr>
          <w:b/>
          <w:sz w:val="28"/>
          <w:szCs w:val="28"/>
        </w:rPr>
      </w:pPr>
    </w:p>
    <w:p w14:paraId="4D4A0BAE" w14:textId="77777777" w:rsidR="00730868" w:rsidRDefault="00730868" w:rsidP="00DA5A29">
      <w:pPr>
        <w:ind w:firstLine="0"/>
        <w:jc w:val="center"/>
        <w:rPr>
          <w:b/>
          <w:sz w:val="28"/>
          <w:szCs w:val="28"/>
        </w:rPr>
      </w:pPr>
    </w:p>
    <w:p w14:paraId="2CAEEADA" w14:textId="77777777" w:rsidR="00730868" w:rsidRDefault="00730868" w:rsidP="00DA5A29">
      <w:pPr>
        <w:ind w:firstLine="0"/>
        <w:jc w:val="center"/>
        <w:rPr>
          <w:b/>
          <w:sz w:val="28"/>
          <w:szCs w:val="28"/>
        </w:rPr>
      </w:pPr>
    </w:p>
    <w:p w14:paraId="19159311" w14:textId="4BB0551F" w:rsidR="004C61C2" w:rsidRPr="004C61C2" w:rsidRDefault="004C61C2" w:rsidP="00DA5A29">
      <w:pPr>
        <w:ind w:firstLine="0"/>
        <w:jc w:val="center"/>
        <w:rPr>
          <w:b/>
          <w:sz w:val="28"/>
          <w:szCs w:val="28"/>
        </w:rPr>
      </w:pPr>
      <w:r w:rsidRPr="004C61C2">
        <w:rPr>
          <w:b/>
          <w:sz w:val="28"/>
          <w:szCs w:val="28"/>
        </w:rPr>
        <w:t xml:space="preserve">Quevedo, lector de </w:t>
      </w:r>
      <w:r w:rsidRPr="00AF466C">
        <w:rPr>
          <w:b/>
          <w:i/>
          <w:sz w:val="28"/>
          <w:szCs w:val="28"/>
        </w:rPr>
        <w:t>Orphica</w:t>
      </w:r>
      <w:r w:rsidRPr="004C61C2">
        <w:rPr>
          <w:b/>
          <w:sz w:val="28"/>
          <w:szCs w:val="28"/>
        </w:rPr>
        <w:t>. Sus anotaciones en</w:t>
      </w:r>
    </w:p>
    <w:p w14:paraId="6BB7AD78" w14:textId="46BE572F" w:rsidR="004C61C2" w:rsidRPr="004C61C2" w:rsidRDefault="004C61C2" w:rsidP="00DA5A29">
      <w:pPr>
        <w:ind w:firstLine="0"/>
        <w:jc w:val="center"/>
        <w:rPr>
          <w:b/>
          <w:sz w:val="28"/>
          <w:szCs w:val="28"/>
        </w:rPr>
      </w:pPr>
      <w:r w:rsidRPr="004C61C2">
        <w:rPr>
          <w:b/>
          <w:sz w:val="28"/>
          <w:szCs w:val="28"/>
        </w:rPr>
        <w:t>el ejemplar de la Biblioteca Nacional de España,</w:t>
      </w:r>
    </w:p>
    <w:p w14:paraId="0086BA93" w14:textId="77777777" w:rsidR="004C61C2" w:rsidRPr="004C61C2" w:rsidRDefault="004C61C2" w:rsidP="00DA5A29">
      <w:pPr>
        <w:ind w:firstLine="0"/>
        <w:jc w:val="center"/>
        <w:rPr>
          <w:b/>
          <w:sz w:val="28"/>
          <w:szCs w:val="28"/>
        </w:rPr>
      </w:pPr>
      <w:r w:rsidRPr="004C61C2">
        <w:rPr>
          <w:b/>
          <w:sz w:val="28"/>
          <w:szCs w:val="28"/>
        </w:rPr>
        <w:t>signatura 3-76875</w:t>
      </w:r>
    </w:p>
    <w:p w14:paraId="651CB340" w14:textId="77777777" w:rsidR="004C61C2" w:rsidRDefault="004C61C2" w:rsidP="00DA5A29">
      <w:pPr>
        <w:pStyle w:val="JanusDatosAutorRevista"/>
      </w:pPr>
    </w:p>
    <w:p w14:paraId="37BC35F8" w14:textId="77777777" w:rsidR="004C61C2" w:rsidRDefault="00171059" w:rsidP="00DA5A29">
      <w:pPr>
        <w:pStyle w:val="JanusAutor"/>
      </w:pPr>
      <w:sdt>
        <w:sdtPr>
          <w:alias w:val="Autor"/>
          <w:tag w:val=""/>
          <w:id w:val="-43297515"/>
          <w:placeholder>
            <w:docPart w:val="B6B25D52792C7243BF6088C70D6B3E4A"/>
          </w:placeholder>
          <w:dataBinding w:prefixMappings="xmlns:ns0='http://purl.org/dc/elements/1.1/' xmlns:ns1='http://schemas.openxmlformats.org/package/2006/metadata/core-properties' " w:xpath="/ns1:coreProperties[1]/ns0:creator[1]" w:storeItemID="{6C3C8BC8-F283-45AE-878A-BAB7291924A1}"/>
          <w:text/>
        </w:sdtPr>
        <w:sdtEndPr/>
        <w:sdtContent>
          <w:r w:rsidR="004C61C2">
            <w:t>Francisca Moya del Baño</w:t>
          </w:r>
        </w:sdtContent>
      </w:sdt>
    </w:p>
    <w:p w14:paraId="4A6F4F1F" w14:textId="77777777" w:rsidR="004C61C2" w:rsidRDefault="004C61C2" w:rsidP="00DA5A29">
      <w:pPr>
        <w:pStyle w:val="JanusDatosAutorRevista"/>
      </w:pPr>
      <w:r w:rsidRPr="003E4DD0">
        <w:rPr>
          <w:rStyle w:val="JanusVersalita"/>
        </w:rPr>
        <w:t>orcid</w:t>
      </w:r>
      <w:r>
        <w:t xml:space="preserve">: </w:t>
      </w:r>
      <w:r w:rsidRPr="0027708D">
        <w:t>https://orcid.org/0000-0002-1375-1749</w:t>
      </w:r>
    </w:p>
    <w:p w14:paraId="2B3B44E9" w14:textId="77777777" w:rsidR="004C61C2" w:rsidRDefault="004C61C2" w:rsidP="00DA5A29">
      <w:pPr>
        <w:pStyle w:val="JanusDatosAutorRevista"/>
      </w:pPr>
      <w:r>
        <w:t>Universidad de Murcia</w:t>
      </w:r>
    </w:p>
    <w:p w14:paraId="1BCF60A9" w14:textId="77777777" w:rsidR="004C61C2" w:rsidRDefault="004C61C2" w:rsidP="00DA5A29">
      <w:pPr>
        <w:pStyle w:val="JanusDatosAutorRevista"/>
        <w:spacing w:after="220"/>
      </w:pPr>
      <w:r w:rsidRPr="0027708D">
        <w:t>fmoya@um.es</w:t>
      </w:r>
    </w:p>
    <w:p w14:paraId="7DBBE7D7" w14:textId="19941521" w:rsidR="004C61C2" w:rsidRDefault="004C61C2" w:rsidP="00DA5A29">
      <w:pPr>
        <w:pStyle w:val="JanusDatosAutorRevista"/>
      </w:pPr>
      <w:r>
        <w:t xml:space="preserve">Fecha de recepción: 01/06/2025, </w:t>
      </w:r>
      <w:r w:rsidR="00CD43D3">
        <w:t xml:space="preserve">Fecha de publicación: </w:t>
      </w:r>
      <w:r w:rsidR="00012789">
        <w:t>27</w:t>
      </w:r>
      <w:r w:rsidR="00CD43D3">
        <w:t>/</w:t>
      </w:r>
      <w:r w:rsidR="00012789">
        <w:t>10</w:t>
      </w:r>
      <w:r w:rsidR="00CD43D3">
        <w:t>/</w:t>
      </w:r>
      <w:r w:rsidR="00012789">
        <w:t>2025</w:t>
      </w:r>
    </w:p>
    <w:p w14:paraId="37AA1D07" w14:textId="77777777" w:rsidR="00AA7AF8" w:rsidRPr="009C2613" w:rsidRDefault="00F0795C" w:rsidP="008472F8">
      <w:pPr>
        <w:pStyle w:val="JanusResumen"/>
        <w:spacing w:before="480"/>
      </w:pPr>
      <w:r w:rsidRPr="009C2613">
        <w:t>Resumen</w:t>
      </w:r>
    </w:p>
    <w:p w14:paraId="1428766E" w14:textId="77777777" w:rsidR="00A500E4" w:rsidRPr="00A500E4" w:rsidRDefault="00A500E4" w:rsidP="00A500E4">
      <w:pPr>
        <w:pStyle w:val="JanusTextoCabecera"/>
        <w:rPr>
          <w:lang w:val="es-ES_tradnl"/>
        </w:rPr>
      </w:pPr>
      <w:r w:rsidRPr="00A500E4">
        <w:rPr>
          <w:lang w:val="es-ES_tradnl"/>
        </w:rPr>
        <w:t>El objetivo principal de este trabajo consiste en la edición y comentario de una serie de notas manuscritas inéditas de Quevedo, que se leen en los márgenes de un desconocido ejemplar de</w:t>
      </w:r>
      <w:r w:rsidRPr="00A500E4">
        <w:rPr>
          <w:i/>
          <w:lang w:val="es-ES_tradnl"/>
        </w:rPr>
        <w:t xml:space="preserve"> Orphei poetae vetustissimi Opera </w:t>
      </w:r>
      <w:r w:rsidRPr="00A500E4">
        <w:rPr>
          <w:lang w:val="es-ES_tradnl"/>
        </w:rPr>
        <w:t xml:space="preserve">(1555); se encuentra este en la Biblioteca Nacional de España (signatura 3-76875) y contiene tres obras: </w:t>
      </w:r>
      <w:r w:rsidRPr="00A500E4">
        <w:rPr>
          <w:i/>
          <w:iCs/>
          <w:lang w:val="es-ES_tradnl"/>
        </w:rPr>
        <w:t>Argonautica, Hymni </w:t>
      </w:r>
      <w:r w:rsidRPr="00A500E4">
        <w:rPr>
          <w:lang w:val="es-ES_tradnl"/>
        </w:rPr>
        <w:t xml:space="preserve">y </w:t>
      </w:r>
      <w:r w:rsidRPr="00A500E4">
        <w:rPr>
          <w:i/>
          <w:iCs/>
          <w:lang w:val="es-ES_tradnl"/>
        </w:rPr>
        <w:t>De lapidibus</w:t>
      </w:r>
      <w:r w:rsidRPr="00A500E4">
        <w:rPr>
          <w:iCs/>
          <w:lang w:val="es-ES_tradnl"/>
        </w:rPr>
        <w:t>, en traducción latina del humanista R. Perdrierius</w:t>
      </w:r>
      <w:r w:rsidRPr="00A500E4">
        <w:rPr>
          <w:lang w:val="es-ES_tradnl"/>
        </w:rPr>
        <w:t xml:space="preserve">. El trabajo pretende, además, mostrar que don Francisco tuvo este ejemplar en su biblioteca y lo leyó en profundidad. El presente artículo es un ejemplo más de cómo los </w:t>
      </w:r>
      <w:r w:rsidRPr="00A500E4">
        <w:rPr>
          <w:i/>
          <w:lang w:val="es-ES_tradnl"/>
        </w:rPr>
        <w:t>marginalia</w:t>
      </w:r>
      <w:r w:rsidRPr="00A500E4">
        <w:rPr>
          <w:lang w:val="es-ES_tradnl"/>
        </w:rPr>
        <w:t xml:space="preserve"> de Quevedo dan, de nuevo, fe de la amplitud de sus intereses y de sus personales hábitos como lector. </w:t>
      </w:r>
    </w:p>
    <w:p w14:paraId="6F54081D" w14:textId="77777777" w:rsidR="003D2AE1" w:rsidRDefault="003D2AE1" w:rsidP="003D2AE1">
      <w:pPr>
        <w:pStyle w:val="JanusResumen"/>
      </w:pPr>
      <w:r>
        <w:t>Palabras clave</w:t>
      </w:r>
    </w:p>
    <w:p w14:paraId="05C83C8C" w14:textId="77777777" w:rsidR="00A500E4" w:rsidRPr="0076521E" w:rsidRDefault="00A500E4" w:rsidP="00A500E4">
      <w:pPr>
        <w:spacing w:before="120"/>
        <w:ind w:firstLine="0"/>
        <w:rPr>
          <w:sz w:val="20"/>
          <w:szCs w:val="20"/>
          <w:lang w:val="es-ES_tradnl"/>
        </w:rPr>
      </w:pPr>
      <w:r w:rsidRPr="0076521E">
        <w:rPr>
          <w:sz w:val="20"/>
          <w:szCs w:val="20"/>
          <w:lang w:val="es-ES_tradnl"/>
        </w:rPr>
        <w:t xml:space="preserve">Biblioteca de Quevedo, </w:t>
      </w:r>
      <w:r>
        <w:rPr>
          <w:sz w:val="20"/>
          <w:szCs w:val="20"/>
          <w:lang w:val="es-ES_tradnl"/>
        </w:rPr>
        <w:t>e</w:t>
      </w:r>
      <w:r w:rsidRPr="0076521E">
        <w:rPr>
          <w:sz w:val="20"/>
          <w:szCs w:val="20"/>
          <w:lang w:val="es-ES_tradnl"/>
        </w:rPr>
        <w:t xml:space="preserve">diciones de </w:t>
      </w:r>
      <w:r w:rsidRPr="0076521E">
        <w:rPr>
          <w:i/>
          <w:sz w:val="20"/>
          <w:szCs w:val="20"/>
          <w:lang w:val="es-ES_tradnl"/>
        </w:rPr>
        <w:t>Orphica</w:t>
      </w:r>
      <w:r w:rsidRPr="0076521E">
        <w:rPr>
          <w:sz w:val="20"/>
          <w:szCs w:val="20"/>
          <w:lang w:val="es-ES_tradnl"/>
        </w:rPr>
        <w:t xml:space="preserve">, </w:t>
      </w:r>
      <w:r w:rsidRPr="0076521E">
        <w:rPr>
          <w:i/>
          <w:sz w:val="20"/>
          <w:szCs w:val="20"/>
          <w:lang w:val="es-ES_tradnl"/>
        </w:rPr>
        <w:t>marginalia</w:t>
      </w:r>
      <w:r w:rsidRPr="0076521E">
        <w:rPr>
          <w:sz w:val="20"/>
          <w:szCs w:val="20"/>
          <w:lang w:val="es-ES_tradnl"/>
        </w:rPr>
        <w:t>, Perdrierius, Scaliger, humanismo</w:t>
      </w:r>
    </w:p>
    <w:p w14:paraId="6DC76BA6" w14:textId="77777777" w:rsidR="003D2AE1" w:rsidRPr="00A500E4" w:rsidRDefault="003D2AE1" w:rsidP="003D2AE1">
      <w:pPr>
        <w:pStyle w:val="JanusResumen"/>
        <w:rPr>
          <w:lang w:val="en-GB"/>
        </w:rPr>
      </w:pPr>
      <w:r w:rsidRPr="00A500E4">
        <w:rPr>
          <w:lang w:val="en-GB"/>
        </w:rPr>
        <w:t>Title</w:t>
      </w:r>
    </w:p>
    <w:p w14:paraId="1679A044" w14:textId="77777777" w:rsidR="00A500E4" w:rsidRPr="00A500E4" w:rsidRDefault="00A500E4" w:rsidP="00A500E4">
      <w:pPr>
        <w:ind w:firstLine="0"/>
        <w:rPr>
          <w:kern w:val="28"/>
          <w:sz w:val="20"/>
          <w:szCs w:val="20"/>
          <w:lang w:val="en-GB"/>
        </w:rPr>
      </w:pPr>
      <w:r w:rsidRPr="00A500E4">
        <w:rPr>
          <w:kern w:val="28"/>
          <w:sz w:val="20"/>
          <w:szCs w:val="20"/>
          <w:lang w:val="en-GB"/>
        </w:rPr>
        <w:t xml:space="preserve">Quevedo, reader of </w:t>
      </w:r>
      <w:r w:rsidRPr="00A500E4">
        <w:rPr>
          <w:i/>
          <w:kern w:val="28"/>
          <w:sz w:val="20"/>
          <w:szCs w:val="20"/>
          <w:lang w:val="en-GB"/>
        </w:rPr>
        <w:t>Orphica</w:t>
      </w:r>
      <w:r w:rsidRPr="00A500E4">
        <w:rPr>
          <w:kern w:val="28"/>
          <w:sz w:val="20"/>
          <w:szCs w:val="20"/>
          <w:lang w:val="en-GB"/>
        </w:rPr>
        <w:t>. His notes in the copy at the National Library of Spain, sign. BNE 3-76875</w:t>
      </w:r>
    </w:p>
    <w:p w14:paraId="530605FA" w14:textId="77777777" w:rsidR="003D2AE1" w:rsidRPr="00A500E4" w:rsidRDefault="003D2AE1" w:rsidP="003D2AE1">
      <w:pPr>
        <w:pStyle w:val="JanusResumen"/>
        <w:rPr>
          <w:lang w:val="en-GB"/>
        </w:rPr>
      </w:pPr>
      <w:r w:rsidRPr="00A500E4">
        <w:rPr>
          <w:lang w:val="en-GB"/>
        </w:rPr>
        <w:t>Abstract</w:t>
      </w:r>
    </w:p>
    <w:p w14:paraId="29202748" w14:textId="0B875195" w:rsidR="00A500E4" w:rsidRPr="00A500E4" w:rsidRDefault="00A500E4" w:rsidP="00A500E4">
      <w:pPr>
        <w:pStyle w:val="JanusTextoCabecera"/>
        <w:rPr>
          <w:lang w:val="en-GB"/>
        </w:rPr>
      </w:pPr>
      <w:r w:rsidRPr="00A500E4">
        <w:rPr>
          <w:lang w:val="en-GB"/>
        </w:rPr>
        <w:t xml:space="preserve">The main objective of this study is the edition and philological commentary of a series of previously unpublished manuscript notes by Quevedo, written in the margins of an otherwise unknown copy of </w:t>
      </w:r>
      <w:r w:rsidRPr="00A500E4">
        <w:rPr>
          <w:i/>
          <w:iCs/>
          <w:lang w:val="en-GB"/>
        </w:rPr>
        <w:t>Orphei poetae vetustissimi Opera</w:t>
      </w:r>
      <w:r w:rsidRPr="00A500E4">
        <w:rPr>
          <w:lang w:val="en-GB"/>
        </w:rPr>
        <w:t xml:space="preserve"> (1555), preserved at the National Library of Spain (shelfmark 3-76875). </w:t>
      </w:r>
      <w:r w:rsidRPr="00DE5E69">
        <w:rPr>
          <w:spacing w:val="6"/>
          <w:szCs w:val="20"/>
          <w:lang w:val="en-GB"/>
        </w:rPr>
        <w:t>This volume comprises three works</w:t>
      </w:r>
      <w:r w:rsidR="00DE5E69">
        <w:rPr>
          <w:spacing w:val="6"/>
          <w:szCs w:val="20"/>
          <w:lang w:val="en-GB"/>
        </w:rPr>
        <w:t xml:space="preserve"> </w:t>
      </w:r>
      <w:r w:rsidRPr="00DE5E69">
        <w:rPr>
          <w:spacing w:val="6"/>
          <w:szCs w:val="20"/>
          <w:lang w:val="en-GB"/>
        </w:rPr>
        <w:t>—</w:t>
      </w:r>
      <w:r w:rsidRPr="00A500E4">
        <w:rPr>
          <w:i/>
          <w:iCs/>
          <w:lang w:val="en-GB"/>
        </w:rPr>
        <w:t>Argonautica</w:t>
      </w:r>
      <w:r w:rsidRPr="00A500E4">
        <w:rPr>
          <w:lang w:val="en-GB"/>
        </w:rPr>
        <w:t xml:space="preserve">, </w:t>
      </w:r>
      <w:r w:rsidRPr="00A500E4">
        <w:rPr>
          <w:i/>
          <w:iCs/>
          <w:lang w:val="en-GB"/>
        </w:rPr>
        <w:t>Hymni</w:t>
      </w:r>
      <w:r w:rsidRPr="00A500E4">
        <w:rPr>
          <w:lang w:val="en-GB"/>
        </w:rPr>
        <w:t xml:space="preserve">, and </w:t>
      </w:r>
      <w:r w:rsidRPr="00A500E4">
        <w:rPr>
          <w:i/>
          <w:iCs/>
          <w:lang w:val="en-GB"/>
        </w:rPr>
        <w:t>De lapidibus</w:t>
      </w:r>
      <w:r w:rsidRPr="00A500E4">
        <w:rPr>
          <w:lang w:val="en-GB"/>
        </w:rPr>
        <w:t>—</w:t>
      </w:r>
      <w:r w:rsidR="00DE5E69">
        <w:rPr>
          <w:lang w:val="en-GB"/>
        </w:rPr>
        <w:t xml:space="preserve"> </w:t>
      </w:r>
      <w:r w:rsidRPr="00A500E4">
        <w:rPr>
          <w:lang w:val="en-GB"/>
        </w:rPr>
        <w:t xml:space="preserve">translated into Latin by the humanist R. </w:t>
      </w:r>
      <w:r w:rsidRPr="00A500E4">
        <w:rPr>
          <w:lang w:val="en-GB"/>
        </w:rPr>
        <w:lastRenderedPageBreak/>
        <w:t xml:space="preserve">Perdrierius. The study also aims to demonstrate that Don Francisco owned this copy in his personal library and read it with close attention. This article offers further evidence of how Quevedo’s </w:t>
      </w:r>
      <w:r w:rsidRPr="00A500E4">
        <w:rPr>
          <w:i/>
          <w:lang w:val="en-GB"/>
        </w:rPr>
        <w:t xml:space="preserve">marginalia </w:t>
      </w:r>
      <w:r w:rsidRPr="00A500E4">
        <w:rPr>
          <w:lang w:val="en-GB"/>
        </w:rPr>
        <w:t>once again testify to the breadth of his intellectual pursuits and his distinctive habits as a reader.</w:t>
      </w:r>
    </w:p>
    <w:p w14:paraId="518FB85E" w14:textId="77777777" w:rsidR="003D2AE1" w:rsidRPr="00A500E4" w:rsidRDefault="003D2AE1" w:rsidP="003D2AE1">
      <w:pPr>
        <w:pStyle w:val="JanusResumen"/>
        <w:rPr>
          <w:lang w:val="en-GB"/>
        </w:rPr>
      </w:pPr>
      <w:r w:rsidRPr="00A500E4">
        <w:rPr>
          <w:lang w:val="en-GB"/>
        </w:rPr>
        <w:t>Keywords</w:t>
      </w:r>
    </w:p>
    <w:p w14:paraId="11A0C55E" w14:textId="77777777" w:rsidR="00A500E4" w:rsidRPr="0076521E" w:rsidRDefault="00A500E4" w:rsidP="00A500E4">
      <w:pPr>
        <w:ind w:firstLine="0"/>
        <w:rPr>
          <w:b/>
          <w:smallCaps/>
          <w:sz w:val="20"/>
          <w:szCs w:val="20"/>
        </w:rPr>
      </w:pPr>
      <w:r w:rsidRPr="0076521E">
        <w:rPr>
          <w:sz w:val="20"/>
          <w:szCs w:val="20"/>
        </w:rPr>
        <w:t xml:space="preserve">Quevedo's Library, </w:t>
      </w:r>
      <w:r>
        <w:rPr>
          <w:sz w:val="20"/>
          <w:szCs w:val="20"/>
        </w:rPr>
        <w:t>e</w:t>
      </w:r>
      <w:r w:rsidRPr="0076521E">
        <w:rPr>
          <w:sz w:val="20"/>
          <w:szCs w:val="20"/>
        </w:rPr>
        <w:t xml:space="preserve">ditions of </w:t>
      </w:r>
      <w:r w:rsidRPr="0076521E">
        <w:rPr>
          <w:i/>
          <w:sz w:val="20"/>
          <w:szCs w:val="20"/>
        </w:rPr>
        <w:t>Orphica</w:t>
      </w:r>
      <w:r w:rsidRPr="0076521E">
        <w:rPr>
          <w:sz w:val="20"/>
          <w:szCs w:val="20"/>
        </w:rPr>
        <w:t>,</w:t>
      </w:r>
      <w:r w:rsidRPr="0076521E">
        <w:rPr>
          <w:i/>
          <w:sz w:val="20"/>
          <w:szCs w:val="20"/>
        </w:rPr>
        <w:t xml:space="preserve"> marginalia</w:t>
      </w:r>
      <w:r w:rsidRPr="0076521E">
        <w:rPr>
          <w:sz w:val="20"/>
          <w:szCs w:val="20"/>
        </w:rPr>
        <w:t>, Perdrierius, Scaliger, humanism</w:t>
      </w:r>
    </w:p>
    <w:p w14:paraId="5FC06B1B" w14:textId="77777777" w:rsidR="00984C36" w:rsidRDefault="00984C36" w:rsidP="00C62822">
      <w:pPr>
        <w:pStyle w:val="JanusFlorn"/>
      </w:pPr>
      <w:r>
        <w:rPr>
          <w:noProof/>
          <w:lang w:eastAsia="es-ES"/>
        </w:rPr>
        <w:drawing>
          <wp:inline distT="0" distB="0" distL="0" distR="0" wp14:anchorId="1B293DE4" wp14:editId="18380A4E">
            <wp:extent cx="743585" cy="438785"/>
            <wp:effectExtent l="0" t="0" r="0" b="0"/>
            <wp:docPr id="20654580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438785"/>
                    </a:xfrm>
                    <a:prstGeom prst="rect">
                      <a:avLst/>
                    </a:prstGeom>
                    <a:noFill/>
                  </pic:spPr>
                </pic:pic>
              </a:graphicData>
            </a:graphic>
          </wp:inline>
        </w:drawing>
      </w:r>
    </w:p>
    <w:p w14:paraId="7F29F920" w14:textId="77777777" w:rsidR="006D3E43" w:rsidRDefault="006D3E43" w:rsidP="000A43D0">
      <w:pPr>
        <w:pStyle w:val="JanusEpgrafe1"/>
      </w:pPr>
    </w:p>
    <w:p w14:paraId="73D9E158" w14:textId="77777777" w:rsidR="000A43D0" w:rsidRDefault="00B05C88" w:rsidP="000A43D0">
      <w:pPr>
        <w:pStyle w:val="JanusEpgrafe1"/>
      </w:pPr>
      <w:r>
        <w:t>A modo de introducción</w:t>
      </w:r>
    </w:p>
    <w:p w14:paraId="08A6D473" w14:textId="77777777" w:rsidR="00B05C88" w:rsidRDefault="00B05C88" w:rsidP="004A53F6">
      <w:pPr>
        <w:shd w:val="clear" w:color="auto" w:fill="FFFFFF"/>
        <w:rPr>
          <w:szCs w:val="22"/>
        </w:rPr>
      </w:pPr>
      <w:r w:rsidRPr="00A046BD">
        <w:rPr>
          <w:szCs w:val="22"/>
        </w:rPr>
        <w:t>Quevedo, grandísimo lector, como es bien sabido, ama los libros y con ellos establece siempre un diálogo personal profundo. Con sus libros habla y lo hace de muchas maneras; una de ellas consiste en escribir en los márgenes de los textos lo que piensa, lo que sabe y lo que siente, lo que admira y lo que critica</w:t>
      </w:r>
      <w:r>
        <w:rPr>
          <w:rStyle w:val="Refdenotaalpie"/>
          <w:szCs w:val="22"/>
        </w:rPr>
        <w:footnoteReference w:id="1"/>
      </w:r>
      <w:r w:rsidRPr="00A046BD">
        <w:rPr>
          <w:szCs w:val="22"/>
        </w:rPr>
        <w:t xml:space="preserve">. </w:t>
      </w:r>
    </w:p>
    <w:p w14:paraId="0330ED6A" w14:textId="77777777" w:rsidR="00B05C88" w:rsidRPr="00CD3633" w:rsidRDefault="00B05C88" w:rsidP="004A53F6">
      <w:pPr>
        <w:shd w:val="clear" w:color="auto" w:fill="FFFFFF"/>
        <w:rPr>
          <w:szCs w:val="22"/>
        </w:rPr>
      </w:pPr>
      <w:r w:rsidRPr="00A046BD">
        <w:rPr>
          <w:szCs w:val="22"/>
        </w:rPr>
        <w:t>Fueron muchos los libros que Quevedo margenó, y, afortunadamente, de ellos se han encontrado algunos. Sus anotaciones aparecen en toda clase de materias, pues todo le interesaba. Si</w:t>
      </w:r>
      <w:r w:rsidRPr="0047520A">
        <w:rPr>
          <w:szCs w:val="22"/>
        </w:rPr>
        <w:t xml:space="preserve"> nos limitamos a los </w:t>
      </w:r>
      <w:r w:rsidRPr="0047520A">
        <w:rPr>
          <w:i/>
          <w:iCs/>
          <w:szCs w:val="22"/>
        </w:rPr>
        <w:t>marginalia</w:t>
      </w:r>
      <w:r w:rsidRPr="0047520A">
        <w:rPr>
          <w:szCs w:val="22"/>
        </w:rPr>
        <w:t xml:space="preserve">  en libros grecolatinos, pueden mencionarse, entre otras, obras de </w:t>
      </w:r>
      <w:r>
        <w:rPr>
          <w:szCs w:val="22"/>
        </w:rPr>
        <w:t xml:space="preserve">Apuleyo, </w:t>
      </w:r>
      <w:r w:rsidRPr="0047520A">
        <w:rPr>
          <w:szCs w:val="22"/>
        </w:rPr>
        <w:t>Aristóteles, Aristófanes, Eliano, Esquilo, Estacio, Floro, Hesíodo, Píndaro, Séneca, Silio Itálico, Símaco, Virgilio</w:t>
      </w:r>
      <w:r w:rsidRPr="0047520A">
        <w:rPr>
          <w:rStyle w:val="Refdenotaalpie"/>
          <w:szCs w:val="22"/>
        </w:rPr>
        <w:footnoteReference w:id="2"/>
      </w:r>
      <w:r w:rsidRPr="0047520A">
        <w:rPr>
          <w:szCs w:val="22"/>
        </w:rPr>
        <w:t xml:space="preserve">, a los que se incorpora ahora </w:t>
      </w:r>
      <w:r w:rsidRPr="0047520A">
        <w:rPr>
          <w:i/>
          <w:iCs/>
          <w:szCs w:val="22"/>
        </w:rPr>
        <w:t>Orphica</w:t>
      </w:r>
      <w:r w:rsidRPr="0047520A">
        <w:rPr>
          <w:szCs w:val="22"/>
        </w:rPr>
        <w:t xml:space="preserve">. También ha </w:t>
      </w:r>
      <w:r w:rsidRPr="0047520A">
        <w:rPr>
          <w:szCs w:val="22"/>
        </w:rPr>
        <w:lastRenderedPageBreak/>
        <w:t>interesado a los quevedistas editarlas y estudiarlas, pues proporcionan importante información sobre Quevedo y su erudición.</w:t>
      </w:r>
      <w:r w:rsidRPr="0047520A">
        <w:rPr>
          <w:b/>
          <w:szCs w:val="22"/>
        </w:rPr>
        <w:t xml:space="preserve"> </w:t>
      </w:r>
    </w:p>
    <w:p w14:paraId="23E54471" w14:textId="53F2C559" w:rsidR="00B05C88" w:rsidRPr="00A046BD" w:rsidRDefault="00B05C88" w:rsidP="004A53F6">
      <w:pPr>
        <w:rPr>
          <w:szCs w:val="22"/>
        </w:rPr>
      </w:pPr>
      <w:r w:rsidRPr="00A046BD">
        <w:rPr>
          <w:szCs w:val="22"/>
        </w:rPr>
        <w:t>Aunque siempre es un hallazgo importante descubrir un libro con anotaciones</w:t>
      </w:r>
      <w:r>
        <w:rPr>
          <w:szCs w:val="22"/>
        </w:rPr>
        <w:t xml:space="preserve"> de Quevedo,</w:t>
      </w:r>
      <w:r w:rsidRPr="00A046BD">
        <w:rPr>
          <w:szCs w:val="22"/>
        </w:rPr>
        <w:t xml:space="preserve"> no es fácil, sin embargo, realizar un trabajo sobre </w:t>
      </w:r>
      <w:r>
        <w:rPr>
          <w:szCs w:val="22"/>
        </w:rPr>
        <w:t>ellas</w:t>
      </w:r>
      <w:r w:rsidRPr="00A046BD">
        <w:rPr>
          <w:szCs w:val="22"/>
        </w:rPr>
        <w:t xml:space="preserve">. Como he mencionado, las cuestiones que interesan a </w:t>
      </w:r>
      <w:r>
        <w:rPr>
          <w:szCs w:val="22"/>
        </w:rPr>
        <w:t xml:space="preserve">nuestro autor </w:t>
      </w:r>
      <w:r w:rsidRPr="00A046BD">
        <w:rPr>
          <w:szCs w:val="22"/>
        </w:rPr>
        <w:t xml:space="preserve">son muy diversas y, a propósito de ellas, él escribe cuando quiere y, por lo general, de forma poco clara. </w:t>
      </w:r>
    </w:p>
    <w:p w14:paraId="2D7F6B0D" w14:textId="77777777" w:rsidR="00B05C88" w:rsidRDefault="00B05C88" w:rsidP="004A53F6">
      <w:pPr>
        <w:shd w:val="clear" w:color="auto" w:fill="FFFFFF"/>
        <w:rPr>
          <w:szCs w:val="22"/>
        </w:rPr>
      </w:pPr>
      <w:r w:rsidRPr="00A046BD">
        <w:rPr>
          <w:szCs w:val="22"/>
        </w:rPr>
        <w:t>A la hora de dar</w:t>
      </w:r>
      <w:r>
        <w:rPr>
          <w:szCs w:val="22"/>
        </w:rPr>
        <w:t>las a la luz</w:t>
      </w:r>
      <w:r w:rsidRPr="00A046BD">
        <w:rPr>
          <w:szCs w:val="22"/>
        </w:rPr>
        <w:t>, es necesario contextualizarlas, mostrar la razón de su escritura y dar cuenta de sus aportaciones. Estas notas personales son, lógicamente, escritura privada y, sin duda, no estaban destinadas a ser publicadas. Conocerlas es de gran interés, aunque</w:t>
      </w:r>
      <w:r>
        <w:rPr>
          <w:szCs w:val="22"/>
        </w:rPr>
        <w:t>, como decía,</w:t>
      </w:r>
      <w:r w:rsidRPr="00A046BD">
        <w:rPr>
          <w:szCs w:val="22"/>
        </w:rPr>
        <w:t xml:space="preserve"> no es fácil realizar, a partir de ellas, un artículo al uso (tampoco es fácil leerlo, debido a su especialización y complejidad).</w:t>
      </w:r>
    </w:p>
    <w:p w14:paraId="0C3A8B4F" w14:textId="77777777" w:rsidR="00B05C88" w:rsidRDefault="00B05C88" w:rsidP="004A53F6">
      <w:pPr>
        <w:shd w:val="clear" w:color="auto" w:fill="FFFFFF"/>
        <w:rPr>
          <w:szCs w:val="22"/>
        </w:rPr>
      </w:pPr>
      <w:r>
        <w:rPr>
          <w:szCs w:val="22"/>
        </w:rPr>
        <w:t>Es mi intención en esta ocasión editar</w:t>
      </w:r>
      <w:r w:rsidRPr="001951D3">
        <w:rPr>
          <w:szCs w:val="22"/>
        </w:rPr>
        <w:t xml:space="preserve"> y comentar los </w:t>
      </w:r>
      <w:r w:rsidRPr="001951D3">
        <w:rPr>
          <w:i/>
          <w:szCs w:val="22"/>
        </w:rPr>
        <w:t xml:space="preserve">marginalia </w:t>
      </w:r>
      <w:r>
        <w:rPr>
          <w:szCs w:val="22"/>
        </w:rPr>
        <w:t xml:space="preserve">de Quevedo </w:t>
      </w:r>
      <w:r w:rsidRPr="001951D3">
        <w:rPr>
          <w:szCs w:val="22"/>
          <w:lang w:val="es-ES_tradnl"/>
        </w:rPr>
        <w:t>que aparecen en un desconocido ejemplar de</w:t>
      </w:r>
      <w:r w:rsidRPr="001951D3">
        <w:rPr>
          <w:i/>
          <w:szCs w:val="22"/>
          <w:lang w:val="es-ES_tradnl"/>
        </w:rPr>
        <w:t xml:space="preserve"> Orphei poetae vetustissimi Opera </w:t>
      </w:r>
      <w:r w:rsidRPr="001951D3">
        <w:rPr>
          <w:szCs w:val="22"/>
          <w:lang w:val="es-ES_tradnl"/>
        </w:rPr>
        <w:t>(1555), que se encuentra en la Biblioteca Nacional de España, con la signatura</w:t>
      </w:r>
      <w:r w:rsidRPr="001951D3">
        <w:rPr>
          <w:szCs w:val="22"/>
        </w:rPr>
        <w:t xml:space="preserve"> BNE 3-76875. El ejemplar contiene tres obras: </w:t>
      </w:r>
      <w:r w:rsidRPr="001951D3">
        <w:rPr>
          <w:rStyle w:val="nfasis"/>
          <w:szCs w:val="22"/>
        </w:rPr>
        <w:t>Argonautica</w:t>
      </w:r>
      <w:r w:rsidRPr="001951D3">
        <w:rPr>
          <w:szCs w:val="22"/>
        </w:rPr>
        <w:t xml:space="preserve">, </w:t>
      </w:r>
      <w:r w:rsidRPr="001951D3">
        <w:rPr>
          <w:rStyle w:val="nfasis"/>
          <w:szCs w:val="22"/>
        </w:rPr>
        <w:t>Hymni</w:t>
      </w:r>
      <w:r w:rsidRPr="001951D3">
        <w:rPr>
          <w:szCs w:val="22"/>
        </w:rPr>
        <w:t xml:space="preserve"> y </w:t>
      </w:r>
      <w:r>
        <w:rPr>
          <w:rStyle w:val="nfasis"/>
          <w:szCs w:val="22"/>
        </w:rPr>
        <w:t>D</w:t>
      </w:r>
      <w:r w:rsidRPr="001951D3">
        <w:rPr>
          <w:rStyle w:val="nfasis"/>
          <w:szCs w:val="22"/>
        </w:rPr>
        <w:t>e lapidibus</w:t>
      </w:r>
      <w:r w:rsidRPr="001951D3">
        <w:rPr>
          <w:szCs w:val="22"/>
        </w:rPr>
        <w:t xml:space="preserve">, </w:t>
      </w:r>
      <w:r>
        <w:rPr>
          <w:szCs w:val="22"/>
        </w:rPr>
        <w:t>en traducción latina del humanista</w:t>
      </w:r>
      <w:r w:rsidRPr="001951D3">
        <w:rPr>
          <w:szCs w:val="22"/>
        </w:rPr>
        <w:t xml:space="preserve"> </w:t>
      </w:r>
      <w:r>
        <w:rPr>
          <w:szCs w:val="22"/>
        </w:rPr>
        <w:t xml:space="preserve">Renatus </w:t>
      </w:r>
      <w:r w:rsidRPr="001951D3">
        <w:rPr>
          <w:szCs w:val="22"/>
        </w:rPr>
        <w:t>Pedrierius</w:t>
      </w:r>
      <w:r>
        <w:rPr>
          <w:szCs w:val="22"/>
        </w:rPr>
        <w:t xml:space="preserve"> (</w:t>
      </w:r>
      <w:r w:rsidRPr="008C01DA">
        <w:rPr>
          <w:szCs w:val="22"/>
        </w:rPr>
        <w:t>René Perdrie</w:t>
      </w:r>
      <w:r>
        <w:rPr>
          <w:szCs w:val="22"/>
        </w:rPr>
        <w:t>r)</w:t>
      </w:r>
      <w:r>
        <w:rPr>
          <w:rStyle w:val="Refdenotaalpie"/>
          <w:szCs w:val="22"/>
        </w:rPr>
        <w:footnoteReference w:id="3"/>
      </w:r>
      <w:r>
        <w:rPr>
          <w:szCs w:val="22"/>
        </w:rPr>
        <w:t xml:space="preserve">, y que </w:t>
      </w:r>
      <w:r w:rsidRPr="00A046BD">
        <w:rPr>
          <w:szCs w:val="22"/>
        </w:rPr>
        <w:t xml:space="preserve">don Francisco </w:t>
      </w:r>
      <w:r>
        <w:rPr>
          <w:szCs w:val="22"/>
        </w:rPr>
        <w:t xml:space="preserve">leyó </w:t>
      </w:r>
      <w:r w:rsidRPr="00A046BD">
        <w:rPr>
          <w:szCs w:val="22"/>
        </w:rPr>
        <w:t>con agrado y en profundidad</w:t>
      </w:r>
      <w:r>
        <w:rPr>
          <w:szCs w:val="22"/>
        </w:rPr>
        <w:t>, realizando en ellas anotaciones de distinta naturaleza</w:t>
      </w:r>
      <w:r>
        <w:rPr>
          <w:rStyle w:val="Refdenotaalpie"/>
          <w:szCs w:val="22"/>
        </w:rPr>
        <w:footnoteReference w:id="4"/>
      </w:r>
      <w:r>
        <w:rPr>
          <w:szCs w:val="22"/>
        </w:rPr>
        <w:t xml:space="preserve">. </w:t>
      </w:r>
    </w:p>
    <w:p w14:paraId="01A96B56" w14:textId="45B20095" w:rsidR="004A53F6" w:rsidRPr="00F7571B" w:rsidRDefault="00B05C88" w:rsidP="0014461C">
      <w:pPr>
        <w:shd w:val="clear" w:color="auto" w:fill="FFFFFF"/>
        <w:rPr>
          <w:szCs w:val="22"/>
        </w:rPr>
      </w:pPr>
      <w:r>
        <w:rPr>
          <w:szCs w:val="22"/>
        </w:rPr>
        <w:t xml:space="preserve">La edición de estas anotaciones ha sido una ardua tarea, </w:t>
      </w:r>
      <w:r w:rsidRPr="001951D3">
        <w:rPr>
          <w:szCs w:val="22"/>
        </w:rPr>
        <w:t xml:space="preserve">por la complejidad de la letra de Quevedo y por la dificultad, a veces, de su entendimiento. </w:t>
      </w:r>
      <w:r>
        <w:rPr>
          <w:szCs w:val="22"/>
        </w:rPr>
        <w:t xml:space="preserve">Deseamos que no lo sea demasiado la tarea del lector. Para facilitarla, ofrecemos, a continuación, a modo de esquema, la estructura del trabajo: </w:t>
      </w:r>
    </w:p>
    <w:p w14:paraId="45363629" w14:textId="58CD2846" w:rsidR="00B05C88" w:rsidRPr="0014461C" w:rsidRDefault="00B05C88" w:rsidP="0014461C">
      <w:pPr>
        <w:pStyle w:val="JANUSEPGRAFE10"/>
        <w:ind w:firstLine="709"/>
        <w:rPr>
          <w:b w:val="0"/>
          <w:smallCaps w:val="0"/>
        </w:rPr>
      </w:pPr>
      <w:r w:rsidRPr="0014461C">
        <w:rPr>
          <w:b w:val="0"/>
          <w:smallCaps w:val="0"/>
        </w:rPr>
        <w:t xml:space="preserve">1. El ejemplar de Quevedo; 2. Anotaciones y marcas en el ejemplar de Quevedo (2.1. Edición de las anotaciones; 2.2. Comentario de las anotaciones: 2.2.1. Comentario de las anotaciones al título de cada obra; 2.2.2. Comentario de las anotaciones a </w:t>
      </w:r>
      <w:r w:rsidRPr="0014461C">
        <w:rPr>
          <w:b w:val="0"/>
          <w:i/>
          <w:smallCaps w:val="0"/>
        </w:rPr>
        <w:t>Argonautica</w:t>
      </w:r>
      <w:r w:rsidRPr="0014461C">
        <w:rPr>
          <w:b w:val="0"/>
          <w:smallCaps w:val="0"/>
        </w:rPr>
        <w:t xml:space="preserve">; 2.2.3. Comentario de las anotaciones a los </w:t>
      </w:r>
      <w:r w:rsidRPr="0014461C">
        <w:rPr>
          <w:b w:val="0"/>
          <w:i/>
          <w:smallCaps w:val="0"/>
        </w:rPr>
        <w:t>Hymni</w:t>
      </w:r>
      <w:r w:rsidRPr="0014461C">
        <w:rPr>
          <w:b w:val="0"/>
          <w:smallCaps w:val="0"/>
        </w:rPr>
        <w:t xml:space="preserve">; 2.2.4. Comentario de las anotaciones al </w:t>
      </w:r>
      <w:r w:rsidRPr="0014461C">
        <w:rPr>
          <w:b w:val="0"/>
          <w:i/>
          <w:smallCaps w:val="0"/>
        </w:rPr>
        <w:t>De lapidibus</w:t>
      </w:r>
      <w:r w:rsidRPr="0014461C">
        <w:rPr>
          <w:b w:val="0"/>
          <w:smallCaps w:val="0"/>
        </w:rPr>
        <w:t>; 2.3. Marcas sin anotación; 2.4. La última marca); 3. Recapitulación.</w:t>
      </w:r>
    </w:p>
    <w:p w14:paraId="74699BCE" w14:textId="48BE6F57" w:rsidR="004A53F6" w:rsidRDefault="00B05C88" w:rsidP="00105EE5">
      <w:pPr>
        <w:pStyle w:val="Textoindependienteprimerasangra"/>
        <w:ind w:firstLine="708"/>
        <w:rPr>
          <w:szCs w:val="22"/>
        </w:rPr>
      </w:pPr>
      <w:r w:rsidRPr="00CE2D54">
        <w:rPr>
          <w:snapToGrid w:val="0"/>
          <w:szCs w:val="22"/>
        </w:rPr>
        <w:t xml:space="preserve">Antes de concluir esta breve introducción, </w:t>
      </w:r>
      <w:r>
        <w:rPr>
          <w:snapToGrid w:val="0"/>
          <w:szCs w:val="22"/>
        </w:rPr>
        <w:t>es importante recordar</w:t>
      </w:r>
      <w:r w:rsidRPr="00CE2D54">
        <w:rPr>
          <w:snapToGrid w:val="0"/>
          <w:szCs w:val="22"/>
        </w:rPr>
        <w:t xml:space="preserve"> que la figura de Orfeo está presente en la obra quevediana y goza, c</w:t>
      </w:r>
      <w:r>
        <w:rPr>
          <w:snapToGrid w:val="0"/>
          <w:szCs w:val="22"/>
        </w:rPr>
        <w:t>omo es sabido,</w:t>
      </w:r>
      <w:r w:rsidRPr="0076521E">
        <w:rPr>
          <w:snapToGrid w:val="0"/>
          <w:szCs w:val="22"/>
        </w:rPr>
        <w:t xml:space="preserve"> de excelentes estudios</w:t>
      </w:r>
      <w:r>
        <w:rPr>
          <w:rStyle w:val="Refdenotaalpie"/>
          <w:rFonts w:eastAsiaTheme="majorEastAsia"/>
          <w:snapToGrid w:val="0"/>
          <w:szCs w:val="22"/>
        </w:rPr>
        <w:footnoteReference w:id="5"/>
      </w:r>
      <w:r>
        <w:rPr>
          <w:snapToGrid w:val="0"/>
          <w:szCs w:val="22"/>
        </w:rPr>
        <w:t xml:space="preserve">. </w:t>
      </w:r>
      <w:r w:rsidRPr="0076521E">
        <w:rPr>
          <w:snapToGrid w:val="0"/>
          <w:szCs w:val="22"/>
        </w:rPr>
        <w:t>Quevedo</w:t>
      </w:r>
      <w:r>
        <w:rPr>
          <w:szCs w:val="22"/>
        </w:rPr>
        <w:t xml:space="preserve"> fue un </w:t>
      </w:r>
      <w:r w:rsidRPr="0076521E">
        <w:rPr>
          <w:snapToGrid w:val="0"/>
          <w:szCs w:val="22"/>
        </w:rPr>
        <w:t xml:space="preserve">buen lector de </w:t>
      </w:r>
      <w:r w:rsidRPr="0076521E">
        <w:rPr>
          <w:i/>
          <w:snapToGrid w:val="0"/>
          <w:szCs w:val="22"/>
        </w:rPr>
        <w:t xml:space="preserve">Orphica, </w:t>
      </w:r>
      <w:r w:rsidRPr="0076521E">
        <w:rPr>
          <w:snapToGrid w:val="0"/>
          <w:szCs w:val="22"/>
        </w:rPr>
        <w:t xml:space="preserve">o, por mejor </w:t>
      </w:r>
      <w:r w:rsidRPr="0076521E">
        <w:rPr>
          <w:snapToGrid w:val="0"/>
          <w:szCs w:val="22"/>
        </w:rPr>
        <w:lastRenderedPageBreak/>
        <w:t xml:space="preserve">decir, de los </w:t>
      </w:r>
      <w:r w:rsidRPr="0076521E">
        <w:rPr>
          <w:i/>
          <w:snapToGrid w:val="0"/>
          <w:szCs w:val="22"/>
        </w:rPr>
        <w:t>opera</w:t>
      </w:r>
      <w:r w:rsidRPr="0076521E">
        <w:rPr>
          <w:snapToGrid w:val="0"/>
          <w:szCs w:val="22"/>
        </w:rPr>
        <w:t xml:space="preserve"> cuya paternidad se atribuyó al Orfeo mítico durante mucho tiempo, aunque se supiera que no era el autor. Estas obras que leyó Quevedo son anónimas; sin embargo, se editaron con el nombre de Orfeo y así se citaban. Quevedo no es una excepción</w:t>
      </w:r>
      <w:r>
        <w:rPr>
          <w:snapToGrid w:val="0"/>
          <w:szCs w:val="22"/>
        </w:rPr>
        <w:t xml:space="preserve"> a ello; citas de</w:t>
      </w:r>
      <w:r w:rsidRPr="008F4C9D">
        <w:rPr>
          <w:i/>
          <w:snapToGrid w:val="0"/>
          <w:szCs w:val="22"/>
        </w:rPr>
        <w:t xml:space="preserve"> Orphica</w:t>
      </w:r>
      <w:r>
        <w:rPr>
          <w:snapToGrid w:val="0"/>
          <w:szCs w:val="22"/>
        </w:rPr>
        <w:t xml:space="preserve"> (en concreto de los </w:t>
      </w:r>
      <w:r w:rsidRPr="008F4C9D">
        <w:rPr>
          <w:i/>
          <w:snapToGrid w:val="0"/>
          <w:szCs w:val="22"/>
        </w:rPr>
        <w:t>Hymni</w:t>
      </w:r>
      <w:r>
        <w:rPr>
          <w:snapToGrid w:val="0"/>
          <w:szCs w:val="22"/>
        </w:rPr>
        <w:t xml:space="preserve">) </w:t>
      </w:r>
      <w:r w:rsidRPr="008F4C9D">
        <w:rPr>
          <w:szCs w:val="22"/>
        </w:rPr>
        <w:t>las encontramos</w:t>
      </w:r>
      <w:r>
        <w:rPr>
          <w:szCs w:val="22"/>
        </w:rPr>
        <w:t xml:space="preserve"> en varias de sus obras: </w:t>
      </w:r>
      <w:r w:rsidRPr="00287F21">
        <w:rPr>
          <w:i/>
          <w:szCs w:val="22"/>
        </w:rPr>
        <w:t>Anacreón castellano</w:t>
      </w:r>
      <w:r w:rsidRPr="00825E24">
        <w:rPr>
          <w:rStyle w:val="Refdenotaalpie"/>
          <w:rFonts w:eastAsiaTheme="majorEastAsia"/>
          <w:szCs w:val="22"/>
        </w:rPr>
        <w:footnoteReference w:id="6"/>
      </w:r>
      <w:r w:rsidRPr="00825E24">
        <w:rPr>
          <w:szCs w:val="22"/>
        </w:rPr>
        <w:t>,</w:t>
      </w:r>
      <w:r>
        <w:rPr>
          <w:szCs w:val="22"/>
        </w:rPr>
        <w:t xml:space="preserve"> </w:t>
      </w:r>
      <w:r w:rsidRPr="00287F21">
        <w:rPr>
          <w:i/>
          <w:szCs w:val="22"/>
        </w:rPr>
        <w:t>España defendida</w:t>
      </w:r>
      <w:r>
        <w:rPr>
          <w:rStyle w:val="Refdenotaalpie"/>
          <w:rFonts w:eastAsiaTheme="majorEastAsia"/>
          <w:szCs w:val="22"/>
        </w:rPr>
        <w:footnoteReference w:id="7"/>
      </w:r>
      <w:r>
        <w:rPr>
          <w:i/>
          <w:szCs w:val="22"/>
        </w:rPr>
        <w:t xml:space="preserve"> </w:t>
      </w:r>
      <w:r>
        <w:rPr>
          <w:szCs w:val="22"/>
        </w:rPr>
        <w:t xml:space="preserve">y </w:t>
      </w:r>
      <w:r w:rsidRPr="00C509B8">
        <w:rPr>
          <w:i/>
          <w:szCs w:val="22"/>
        </w:rPr>
        <w:t>Epicteto</w:t>
      </w:r>
      <w:r w:rsidRPr="00107B42">
        <w:rPr>
          <w:rStyle w:val="Refdenotaalpie"/>
          <w:rFonts w:eastAsiaTheme="majorEastAsia"/>
          <w:szCs w:val="22"/>
        </w:rPr>
        <w:footnoteReference w:id="8"/>
      </w:r>
      <w:r w:rsidRPr="00107B42">
        <w:rPr>
          <w:szCs w:val="22"/>
        </w:rPr>
        <w:t xml:space="preserve">. </w:t>
      </w:r>
      <w:r>
        <w:rPr>
          <w:szCs w:val="22"/>
        </w:rPr>
        <w:t>Como más adelante diremos, precisamente la búsqueda de la procedencia de estas citas fue lo que nos llevó a descubrir el ejemplar de Quevedo</w:t>
      </w:r>
      <w:r>
        <w:rPr>
          <w:rStyle w:val="Refdenotaalpie"/>
          <w:rFonts w:eastAsiaTheme="majorEastAsia"/>
          <w:szCs w:val="22"/>
        </w:rPr>
        <w:footnoteReference w:id="9"/>
      </w:r>
      <w:r>
        <w:rPr>
          <w:szCs w:val="22"/>
        </w:rPr>
        <w:t>.</w:t>
      </w:r>
    </w:p>
    <w:p w14:paraId="4CC24521" w14:textId="77777777" w:rsidR="00105EE5" w:rsidRPr="00105EE5" w:rsidRDefault="00105EE5" w:rsidP="00105EE5">
      <w:pPr>
        <w:pStyle w:val="Textoindependienteprimerasangra"/>
        <w:ind w:firstLine="708"/>
        <w:rPr>
          <w:snapToGrid w:val="0"/>
          <w:szCs w:val="22"/>
        </w:rPr>
      </w:pPr>
    </w:p>
    <w:p w14:paraId="542417A7" w14:textId="77777777" w:rsidR="00105EE5" w:rsidRDefault="00105EE5">
      <w:pPr>
        <w:spacing w:after="160" w:line="259" w:lineRule="auto"/>
        <w:ind w:firstLine="0"/>
        <w:jc w:val="left"/>
        <w:rPr>
          <w:rFonts w:eastAsia="Times New Roman" w:cs="Times New Roman"/>
          <w:b/>
          <w:noProof/>
          <w:snapToGrid w:val="0"/>
          <w:kern w:val="0"/>
          <w:szCs w:val="22"/>
          <w:lang w:val="es-ES_tradnl" w:eastAsia="es-ES"/>
          <w14:ligatures w14:val="none"/>
        </w:rPr>
      </w:pPr>
      <w:r>
        <w:rPr>
          <w:b/>
          <w:snapToGrid w:val="0"/>
          <w:szCs w:val="22"/>
        </w:rPr>
        <w:br w:type="page"/>
      </w:r>
    </w:p>
    <w:p w14:paraId="3203CEEB" w14:textId="6EEB4E34" w:rsidR="00B05C88" w:rsidRPr="0080371C" w:rsidRDefault="00B05C88" w:rsidP="00B05C88">
      <w:pPr>
        <w:pStyle w:val="Textoindependiente"/>
        <w:rPr>
          <w:b/>
          <w:snapToGrid w:val="0"/>
          <w:szCs w:val="22"/>
        </w:rPr>
      </w:pPr>
      <w:r w:rsidRPr="0080371C">
        <w:rPr>
          <w:b/>
          <w:snapToGrid w:val="0"/>
          <w:szCs w:val="22"/>
        </w:rPr>
        <w:lastRenderedPageBreak/>
        <w:t>1. El ejemplar de Quevedo</w:t>
      </w:r>
    </w:p>
    <w:p w14:paraId="2D1C4EEC" w14:textId="77777777" w:rsidR="004A53F6" w:rsidRDefault="004A53F6" w:rsidP="004A53F6">
      <w:pPr>
        <w:pStyle w:val="Textoindependiente"/>
        <w:rPr>
          <w:snapToGrid w:val="0"/>
          <w:szCs w:val="22"/>
        </w:rPr>
      </w:pPr>
    </w:p>
    <w:p w14:paraId="60BCDB79" w14:textId="77777777" w:rsidR="00B05C88" w:rsidRDefault="00B05C88" w:rsidP="004A53F6">
      <w:pPr>
        <w:pStyle w:val="Textoindependiente"/>
        <w:ind w:firstLine="708"/>
        <w:rPr>
          <w:snapToGrid w:val="0"/>
          <w:szCs w:val="22"/>
        </w:rPr>
      </w:pPr>
      <w:r>
        <w:rPr>
          <w:snapToGrid w:val="0"/>
          <w:szCs w:val="22"/>
        </w:rPr>
        <w:t xml:space="preserve">Antes de comenzar a estudiar las anotaciones de Quevedo, se ofrece una breve descripción del ejemplar en el que se encuentran. </w:t>
      </w:r>
      <w:r w:rsidRPr="0076521E">
        <w:rPr>
          <w:snapToGrid w:val="0"/>
          <w:szCs w:val="22"/>
        </w:rPr>
        <w:t>E</w:t>
      </w:r>
      <w:r>
        <w:rPr>
          <w:snapToGrid w:val="0"/>
          <w:szCs w:val="22"/>
        </w:rPr>
        <w:t xml:space="preserve">l </w:t>
      </w:r>
      <w:r w:rsidRPr="00DD79FE">
        <w:rPr>
          <w:snapToGrid w:val="0"/>
          <w:szCs w:val="22"/>
        </w:rPr>
        <w:t>ejemplar de</w:t>
      </w:r>
      <w:r>
        <w:rPr>
          <w:snapToGrid w:val="0"/>
          <w:szCs w:val="22"/>
        </w:rPr>
        <w:t xml:space="preserve"> </w:t>
      </w:r>
      <w:r w:rsidRPr="008C01DA">
        <w:rPr>
          <w:i/>
          <w:snapToGrid w:val="0"/>
          <w:szCs w:val="22"/>
        </w:rPr>
        <w:t>Orphica</w:t>
      </w:r>
      <w:r>
        <w:rPr>
          <w:i/>
          <w:snapToGrid w:val="0"/>
          <w:szCs w:val="22"/>
        </w:rPr>
        <w:t xml:space="preserve"> </w:t>
      </w:r>
      <w:r>
        <w:rPr>
          <w:snapToGrid w:val="0"/>
          <w:szCs w:val="22"/>
        </w:rPr>
        <w:t xml:space="preserve">no </w:t>
      </w:r>
      <w:r w:rsidRPr="0076521E">
        <w:rPr>
          <w:snapToGrid w:val="0"/>
          <w:szCs w:val="22"/>
        </w:rPr>
        <w:t xml:space="preserve">lleva </w:t>
      </w:r>
      <w:r>
        <w:rPr>
          <w:snapToGrid w:val="0"/>
          <w:szCs w:val="22"/>
        </w:rPr>
        <w:t>el nombre y</w:t>
      </w:r>
      <w:r w:rsidRPr="0076521E">
        <w:rPr>
          <w:snapToGrid w:val="0"/>
          <w:szCs w:val="22"/>
        </w:rPr>
        <w:t xml:space="preserve"> firma de don Francisco, </w:t>
      </w:r>
      <w:r>
        <w:rPr>
          <w:snapToGrid w:val="0"/>
          <w:szCs w:val="22"/>
        </w:rPr>
        <w:t xml:space="preserve">como ocurre en otros libros; no obstante, </w:t>
      </w:r>
      <w:r w:rsidRPr="0076521E">
        <w:rPr>
          <w:snapToGrid w:val="0"/>
          <w:szCs w:val="22"/>
        </w:rPr>
        <w:t>podemos llamarlo “quevediano” porque no hay duda de que son de su puño y letra los</w:t>
      </w:r>
      <w:r w:rsidRPr="0076521E">
        <w:rPr>
          <w:i/>
          <w:snapToGrid w:val="0"/>
          <w:szCs w:val="22"/>
        </w:rPr>
        <w:t xml:space="preserve"> marginalia</w:t>
      </w:r>
      <w:r w:rsidRPr="0076521E">
        <w:rPr>
          <w:snapToGrid w:val="0"/>
          <w:szCs w:val="22"/>
        </w:rPr>
        <w:t xml:space="preserve"> que en él están. </w:t>
      </w:r>
    </w:p>
    <w:p w14:paraId="58BC0237" w14:textId="68E6B512" w:rsidR="00522B93" w:rsidRPr="008B7F5A" w:rsidRDefault="00522B93" w:rsidP="004A53F6">
      <w:pPr>
        <w:pStyle w:val="Textoindependiente"/>
        <w:rPr>
          <w:snapToGrid w:val="0"/>
          <w:szCs w:val="22"/>
        </w:rPr>
      </w:pPr>
      <w:r w:rsidRPr="0076521E">
        <w:rPr>
          <w:snapToGrid w:val="0"/>
          <w:szCs w:val="22"/>
        </w:rPr>
        <w:t>Lo descubrí</w:t>
      </w:r>
      <w:r w:rsidRPr="0076521E">
        <w:rPr>
          <w:rStyle w:val="Refdenotaalpie"/>
          <w:rFonts w:eastAsiaTheme="majorEastAsia"/>
          <w:snapToGrid w:val="0"/>
          <w:szCs w:val="22"/>
        </w:rPr>
        <w:footnoteReference w:id="10"/>
      </w:r>
      <w:r>
        <w:rPr>
          <w:snapToGrid w:val="0"/>
          <w:szCs w:val="22"/>
        </w:rPr>
        <w:t xml:space="preserve"> mientras buscaba </w:t>
      </w:r>
      <w:r w:rsidRPr="0076521E">
        <w:rPr>
          <w:snapToGrid w:val="0"/>
          <w:szCs w:val="22"/>
        </w:rPr>
        <w:t xml:space="preserve">en la Biblioteca Nacional de dónde había podido tomar </w:t>
      </w:r>
      <w:r>
        <w:rPr>
          <w:snapToGrid w:val="0"/>
          <w:szCs w:val="22"/>
        </w:rPr>
        <w:t xml:space="preserve">Quevedo </w:t>
      </w:r>
      <w:r w:rsidRPr="0076521E">
        <w:rPr>
          <w:snapToGrid w:val="0"/>
          <w:szCs w:val="22"/>
        </w:rPr>
        <w:t>unas citas</w:t>
      </w:r>
      <w:r>
        <w:rPr>
          <w:snapToGrid w:val="0"/>
          <w:szCs w:val="22"/>
        </w:rPr>
        <w:t xml:space="preserve"> de los himnos de Orfeo, que aparecen en algunas de sus obras</w:t>
      </w:r>
      <w:r>
        <w:rPr>
          <w:rStyle w:val="Refdenotaalpie"/>
          <w:rFonts w:eastAsiaTheme="majorEastAsia"/>
          <w:snapToGrid w:val="0"/>
          <w:szCs w:val="22"/>
        </w:rPr>
        <w:footnoteReference w:id="11"/>
      </w:r>
      <w:r>
        <w:rPr>
          <w:snapToGrid w:val="0"/>
          <w:szCs w:val="22"/>
        </w:rPr>
        <w:t>. Encontré, finalmente, que las citas en latín estaban en este ejemplar</w:t>
      </w:r>
      <w:r w:rsidRPr="0076521E">
        <w:rPr>
          <w:rStyle w:val="Refdenotaalpie"/>
          <w:rFonts w:eastAsiaTheme="majorEastAsia"/>
          <w:snapToGrid w:val="0"/>
          <w:szCs w:val="22"/>
        </w:rPr>
        <w:footnoteReference w:id="12"/>
      </w:r>
      <w:r>
        <w:rPr>
          <w:snapToGrid w:val="0"/>
          <w:szCs w:val="22"/>
        </w:rPr>
        <w:t>, y las citas en griego se encontraban</w:t>
      </w:r>
      <w:r w:rsidRPr="0076521E">
        <w:rPr>
          <w:snapToGrid w:val="0"/>
          <w:szCs w:val="22"/>
        </w:rPr>
        <w:t xml:space="preserve"> en la edición bilingüe de </w:t>
      </w:r>
      <w:r w:rsidRPr="0076521E">
        <w:rPr>
          <w:i/>
          <w:snapToGrid w:val="0"/>
          <w:szCs w:val="22"/>
        </w:rPr>
        <w:t>Poetae graeci veteres carminis heroici</w:t>
      </w:r>
      <w:r w:rsidRPr="0076521E">
        <w:rPr>
          <w:rStyle w:val="Refdenotaalpie"/>
          <w:rFonts w:eastAsiaTheme="majorEastAsia"/>
          <w:snapToGrid w:val="0"/>
          <w:szCs w:val="22"/>
        </w:rPr>
        <w:footnoteReference w:id="13"/>
      </w:r>
      <w:r w:rsidRPr="00E16529">
        <w:rPr>
          <w:snapToGrid w:val="0"/>
          <w:szCs w:val="22"/>
        </w:rPr>
        <w:t xml:space="preserve"> (1606)</w:t>
      </w:r>
      <w:r>
        <w:rPr>
          <w:rStyle w:val="Refdenotaalpie"/>
          <w:rFonts w:eastAsiaTheme="majorEastAsia"/>
          <w:snapToGrid w:val="0"/>
          <w:szCs w:val="22"/>
        </w:rPr>
        <w:footnoteReference w:id="14"/>
      </w:r>
      <w:r w:rsidRPr="0076521E">
        <w:rPr>
          <w:i/>
          <w:snapToGrid w:val="0"/>
          <w:szCs w:val="22"/>
        </w:rPr>
        <w:t xml:space="preserve"> </w:t>
      </w:r>
      <w:r w:rsidRPr="0076521E">
        <w:rPr>
          <w:snapToGrid w:val="0"/>
          <w:szCs w:val="22"/>
        </w:rPr>
        <w:t>que había cuidado Iac. Lectius</w:t>
      </w:r>
      <w:r>
        <w:rPr>
          <w:snapToGrid w:val="0"/>
          <w:szCs w:val="22"/>
        </w:rPr>
        <w:t>; en ella, la traducción latina de los himnos era la de Perdrierius</w:t>
      </w:r>
      <w:r w:rsidRPr="0076521E">
        <w:rPr>
          <w:snapToGrid w:val="0"/>
          <w:szCs w:val="22"/>
        </w:rPr>
        <w:t xml:space="preserve">. </w:t>
      </w:r>
    </w:p>
    <w:p w14:paraId="75BD620E" w14:textId="77777777" w:rsidR="008B7F5A" w:rsidRDefault="008B7F5A" w:rsidP="008B7F5A">
      <w:pPr>
        <w:pStyle w:val="Textoindependiente"/>
        <w:rPr>
          <w:snapToGrid w:val="0"/>
          <w:szCs w:val="22"/>
        </w:rPr>
      </w:pPr>
    </w:p>
    <w:p w14:paraId="3FADE2FA" w14:textId="77777777" w:rsidR="00522B93" w:rsidRDefault="00522B93" w:rsidP="008B7F5A">
      <w:pPr>
        <w:pStyle w:val="Textoindependiente"/>
        <w:rPr>
          <w:snapToGrid w:val="0"/>
          <w:sz w:val="24"/>
        </w:rPr>
      </w:pPr>
      <w:r>
        <w:rPr>
          <w:snapToGrid w:val="0"/>
          <w:szCs w:val="22"/>
        </w:rPr>
        <w:t>El ejemplar vio</w:t>
      </w:r>
      <w:r w:rsidRPr="0076521E">
        <w:rPr>
          <w:snapToGrid w:val="0"/>
          <w:szCs w:val="22"/>
        </w:rPr>
        <w:t xml:space="preserve"> la luz en 1555 y </w:t>
      </w:r>
      <w:r>
        <w:rPr>
          <w:snapToGrid w:val="0"/>
          <w:szCs w:val="22"/>
        </w:rPr>
        <w:t>lleva por título:</w:t>
      </w:r>
      <w:r w:rsidRPr="0076521E">
        <w:rPr>
          <w:snapToGrid w:val="0"/>
          <w:sz w:val="24"/>
        </w:rPr>
        <w:tab/>
      </w:r>
      <w:r>
        <w:rPr>
          <w:snapToGrid w:val="0"/>
          <w:sz w:val="24"/>
        </w:rPr>
        <w:t xml:space="preserve"> </w:t>
      </w:r>
    </w:p>
    <w:p w14:paraId="0CE97959" w14:textId="77777777" w:rsidR="00522B93" w:rsidRDefault="00522B93" w:rsidP="004A53F6">
      <w:pPr>
        <w:pStyle w:val="Textoindependiente"/>
        <w:rPr>
          <w:i/>
          <w:snapToGrid w:val="0"/>
          <w:sz w:val="18"/>
          <w:szCs w:val="18"/>
        </w:rPr>
      </w:pPr>
    </w:p>
    <w:p w14:paraId="73E10DB7" w14:textId="77777777" w:rsidR="00522B93" w:rsidRPr="0020359E" w:rsidRDefault="00522B93" w:rsidP="008B7F5A">
      <w:pPr>
        <w:pStyle w:val="Textoindependiente"/>
        <w:ind w:left="709"/>
        <w:rPr>
          <w:snapToGrid w:val="0"/>
          <w:szCs w:val="22"/>
        </w:rPr>
      </w:pPr>
      <w:r w:rsidRPr="0020359E">
        <w:rPr>
          <w:i/>
          <w:snapToGrid w:val="0"/>
          <w:szCs w:val="22"/>
        </w:rPr>
        <w:t>Orphei poetae vetustissimi Opera</w:t>
      </w:r>
      <w:r w:rsidRPr="0020359E">
        <w:rPr>
          <w:snapToGrid w:val="0"/>
          <w:szCs w:val="22"/>
        </w:rPr>
        <w:t xml:space="preserve">, iam primum ad verbum translata, et diligentius quam antea multis in locis emendata per Renatum Perdrierium Parisiensem. Cum Caesareae Maiest. gratia et privilegio, ad decennium. Basileae, apud Ioannem Oporinum. </w:t>
      </w:r>
    </w:p>
    <w:p w14:paraId="1BD82323" w14:textId="77777777" w:rsidR="00522B93" w:rsidRPr="0076521E" w:rsidRDefault="00522B93" w:rsidP="004A53F6">
      <w:pPr>
        <w:pStyle w:val="Textoindependienteprimerasangra"/>
        <w:ind w:firstLine="0"/>
        <w:rPr>
          <w:snapToGrid w:val="0"/>
          <w:sz w:val="24"/>
        </w:rPr>
      </w:pPr>
    </w:p>
    <w:p w14:paraId="299625DE" w14:textId="7D67B036" w:rsidR="00522B93" w:rsidRPr="008B7F5A" w:rsidRDefault="00522B93" w:rsidP="000A11F6">
      <w:pPr>
        <w:pStyle w:val="Textoindependienteprimerasangra"/>
        <w:ind w:firstLine="708"/>
        <w:rPr>
          <w:snapToGrid w:val="0"/>
          <w:szCs w:val="22"/>
          <w:lang w:val="it-IT"/>
        </w:rPr>
      </w:pPr>
      <w:r w:rsidRPr="0076521E">
        <w:rPr>
          <w:snapToGrid w:val="0"/>
          <w:szCs w:val="22"/>
        </w:rPr>
        <w:t xml:space="preserve">En el </w:t>
      </w:r>
      <w:r w:rsidRPr="0076521E">
        <w:rPr>
          <w:snapToGrid w:val="0"/>
          <w:szCs w:val="22"/>
          <w:lang w:val="it-IT"/>
        </w:rPr>
        <w:t>colofón se lee</w:t>
      </w:r>
      <w:r>
        <w:rPr>
          <w:snapToGrid w:val="0"/>
          <w:szCs w:val="22"/>
          <w:lang w:val="it-IT"/>
        </w:rPr>
        <w:t xml:space="preserve">: </w:t>
      </w:r>
      <w:r w:rsidRPr="0076521E">
        <w:rPr>
          <w:snapToGrid w:val="0"/>
          <w:szCs w:val="22"/>
          <w:lang w:val="it-IT"/>
        </w:rPr>
        <w:t xml:space="preserve">Basileae, ex officina Ioan. </w:t>
      </w:r>
      <w:r w:rsidRPr="0076521E">
        <w:rPr>
          <w:snapToGrid w:val="0"/>
          <w:szCs w:val="22"/>
        </w:rPr>
        <w:t>Oporini, anno Salutis humanae M.D.L</w:t>
      </w:r>
      <w:r>
        <w:rPr>
          <w:snapToGrid w:val="0"/>
          <w:szCs w:val="22"/>
        </w:rPr>
        <w:t>.</w:t>
      </w:r>
      <w:r w:rsidRPr="0076521E">
        <w:rPr>
          <w:snapToGrid w:val="0"/>
          <w:szCs w:val="22"/>
        </w:rPr>
        <w:t>V., mense februario.</w:t>
      </w:r>
      <w:r>
        <w:rPr>
          <w:snapToGrid w:val="0"/>
          <w:szCs w:val="22"/>
        </w:rPr>
        <w:t xml:space="preserve"> </w:t>
      </w:r>
    </w:p>
    <w:p w14:paraId="6A443139" w14:textId="0DE01503" w:rsidR="00522B93" w:rsidRPr="0076521E" w:rsidRDefault="00522B93" w:rsidP="000A11F6">
      <w:pPr>
        <w:pStyle w:val="Textoindependienteprimerasangra"/>
        <w:ind w:firstLine="708"/>
        <w:rPr>
          <w:i/>
          <w:szCs w:val="22"/>
        </w:rPr>
      </w:pPr>
      <w:r w:rsidRPr="0076521E">
        <w:rPr>
          <w:szCs w:val="22"/>
        </w:rPr>
        <w:t xml:space="preserve">Tras el título de la portada, encontramos la </w:t>
      </w:r>
      <w:r w:rsidRPr="00DD79FE">
        <w:rPr>
          <w:i/>
          <w:szCs w:val="22"/>
        </w:rPr>
        <w:t>Epistola</w:t>
      </w:r>
      <w:r w:rsidRPr="00DD79FE">
        <w:rPr>
          <w:szCs w:val="22"/>
        </w:rPr>
        <w:t xml:space="preserve"> que el traductor, Renatus Perdrierius, dirige</w:t>
      </w:r>
      <w:r>
        <w:rPr>
          <w:szCs w:val="22"/>
        </w:rPr>
        <w:t xml:space="preserve"> </w:t>
      </w:r>
      <w:r w:rsidRPr="00DD79FE">
        <w:rPr>
          <w:szCs w:val="22"/>
        </w:rPr>
        <w:t>a</w:t>
      </w:r>
      <w:r w:rsidRPr="00DD79FE">
        <w:rPr>
          <w:i/>
          <w:szCs w:val="22"/>
        </w:rPr>
        <w:t xml:space="preserve"> </w:t>
      </w:r>
      <w:r w:rsidRPr="00DD79FE">
        <w:rPr>
          <w:szCs w:val="22"/>
        </w:rPr>
        <w:t>Jacques d’Albon</w:t>
      </w:r>
      <w:r>
        <w:rPr>
          <w:szCs w:val="22"/>
        </w:rPr>
        <w:t>, a quien dedica su obra. P</w:t>
      </w:r>
      <w:r w:rsidRPr="00DD79FE">
        <w:rPr>
          <w:szCs w:val="22"/>
        </w:rPr>
        <w:t xml:space="preserve">ese a no mencionarse el nombre del dedicatario, lo sabemos por los títulos con </w:t>
      </w:r>
      <w:r>
        <w:rPr>
          <w:szCs w:val="22"/>
        </w:rPr>
        <w:t xml:space="preserve">los </w:t>
      </w:r>
      <w:r w:rsidRPr="00DD79FE">
        <w:rPr>
          <w:szCs w:val="22"/>
        </w:rPr>
        <w:t xml:space="preserve">que lo </w:t>
      </w:r>
      <w:r w:rsidRPr="00DD79FE">
        <w:rPr>
          <w:szCs w:val="22"/>
        </w:rPr>
        <w:lastRenderedPageBreak/>
        <w:t>honra; entre otros, ostentaba el de “mariscal de Francia”</w:t>
      </w:r>
      <w:r w:rsidRPr="00DD79FE">
        <w:rPr>
          <w:rStyle w:val="Refdenotaalpie"/>
          <w:rFonts w:eastAsiaTheme="majorEastAsia"/>
          <w:szCs w:val="22"/>
        </w:rPr>
        <w:footnoteReference w:id="15"/>
      </w:r>
      <w:r w:rsidRPr="00DD79FE">
        <w:rPr>
          <w:szCs w:val="22"/>
        </w:rPr>
        <w:t xml:space="preserve">. Perdrier, parisiense, firma </w:t>
      </w:r>
      <w:r w:rsidRPr="00DD79FE">
        <w:rPr>
          <w:iCs/>
          <w:szCs w:val="22"/>
        </w:rPr>
        <w:t>su</w:t>
      </w:r>
      <w:r w:rsidRPr="00DD79FE">
        <w:rPr>
          <w:i/>
          <w:szCs w:val="22"/>
        </w:rPr>
        <w:t xml:space="preserve"> epistola</w:t>
      </w:r>
      <w:r w:rsidRPr="00DD79FE">
        <w:rPr>
          <w:szCs w:val="22"/>
        </w:rPr>
        <w:t xml:space="preserve"> en Basilea, en las calendas</w:t>
      </w:r>
      <w:r w:rsidRPr="0076521E">
        <w:rPr>
          <w:szCs w:val="22"/>
        </w:rPr>
        <w:t xml:space="preserve"> de octubre de 1554; en ella le manifiesta la gratitud que le obliga a dedicársela (</w:t>
      </w:r>
      <w:r w:rsidRPr="0076521E">
        <w:rPr>
          <w:i/>
          <w:szCs w:val="22"/>
        </w:rPr>
        <w:t>Videbam ad hoc me iure obligatum propter singularem tuum in defunctum parentem meum amorem, quem inter tuos mansuete numerasti</w:t>
      </w:r>
      <w:r w:rsidRPr="0076521E">
        <w:rPr>
          <w:szCs w:val="22"/>
        </w:rPr>
        <w:t>); en cuanto a la obra elegida, justifica que la ha escogido, tradu</w:t>
      </w:r>
      <w:r w:rsidRPr="00F20358">
        <w:rPr>
          <w:szCs w:val="22"/>
        </w:rPr>
        <w:t>cido y dedicado a él p</w:t>
      </w:r>
      <w:r w:rsidRPr="0076521E">
        <w:rPr>
          <w:szCs w:val="22"/>
        </w:rPr>
        <w:t>or ser Orfeo, poeta y filósofo, uno de los autores más célebres de la antigüedad (</w:t>
      </w:r>
      <w:r w:rsidRPr="0076521E">
        <w:rPr>
          <w:i/>
          <w:szCs w:val="22"/>
        </w:rPr>
        <w:t>Inter celeberrimos autem autores, antiquum poetam et philosophum nomine Orpheum, ab antiquis mire probatum, delegi: cuius opera cum e Graeco in Latinum transtulissem, tui nominis splendori dedicavi</w:t>
      </w:r>
      <w:r w:rsidRPr="0076521E">
        <w:rPr>
          <w:szCs w:val="22"/>
        </w:rPr>
        <w:t>)</w:t>
      </w:r>
      <w:r w:rsidRPr="0076521E">
        <w:rPr>
          <w:i/>
          <w:szCs w:val="22"/>
        </w:rPr>
        <w:t>.</w:t>
      </w:r>
    </w:p>
    <w:p w14:paraId="7A1CB260" w14:textId="4FF7449D" w:rsidR="00522B93" w:rsidRPr="000A11F6" w:rsidRDefault="00522B93" w:rsidP="000A11F6">
      <w:pPr>
        <w:ind w:firstLine="708"/>
        <w:rPr>
          <w:szCs w:val="22"/>
          <w:lang w:val="es-ES_tradnl"/>
        </w:rPr>
      </w:pPr>
      <w:r w:rsidRPr="0076521E">
        <w:rPr>
          <w:szCs w:val="22"/>
        </w:rPr>
        <w:t xml:space="preserve">Después de la </w:t>
      </w:r>
      <w:r w:rsidRPr="0076521E">
        <w:rPr>
          <w:i/>
          <w:szCs w:val="22"/>
        </w:rPr>
        <w:t>Epistola</w:t>
      </w:r>
      <w:r w:rsidRPr="0076521E">
        <w:rPr>
          <w:szCs w:val="22"/>
        </w:rPr>
        <w:t xml:space="preserve">, se lee la </w:t>
      </w:r>
      <w:r w:rsidRPr="0076521E">
        <w:rPr>
          <w:i/>
          <w:szCs w:val="22"/>
        </w:rPr>
        <w:t>Praefatio</w:t>
      </w:r>
      <w:r w:rsidRPr="0076521E">
        <w:rPr>
          <w:szCs w:val="22"/>
        </w:rPr>
        <w:t xml:space="preserve"> (pp. 5-12) </w:t>
      </w:r>
      <w:r>
        <w:rPr>
          <w:szCs w:val="22"/>
        </w:rPr>
        <w:t>de</w:t>
      </w:r>
      <w:r w:rsidRPr="0076521E">
        <w:rPr>
          <w:szCs w:val="22"/>
        </w:rPr>
        <w:t xml:space="preserve"> Bernardus Bertrandus (Bernard Bertrand</w:t>
      </w:r>
      <w:r>
        <w:rPr>
          <w:szCs w:val="22"/>
        </w:rPr>
        <w:t xml:space="preserve">), </w:t>
      </w:r>
      <w:r w:rsidRPr="00C94C7F">
        <w:rPr>
          <w:szCs w:val="22"/>
        </w:rPr>
        <w:t>qu</w:t>
      </w:r>
      <w:r>
        <w:rPr>
          <w:szCs w:val="22"/>
        </w:rPr>
        <w:t>e</w:t>
      </w:r>
      <w:r w:rsidRPr="00C94C7F">
        <w:rPr>
          <w:szCs w:val="22"/>
        </w:rPr>
        <w:t xml:space="preserve"> en </w:t>
      </w:r>
      <w:r w:rsidRPr="00C94C7F">
        <w:rPr>
          <w:szCs w:val="22"/>
          <w:lang w:val="es-ES_tradnl"/>
        </w:rPr>
        <w:t xml:space="preserve">el mismo año </w:t>
      </w:r>
      <w:r>
        <w:rPr>
          <w:szCs w:val="22"/>
          <w:lang w:val="es-ES_tradnl"/>
        </w:rPr>
        <w:t>había colaborado</w:t>
      </w:r>
      <w:r w:rsidRPr="00C94C7F">
        <w:rPr>
          <w:szCs w:val="22"/>
          <w:lang w:val="es-ES_tradnl"/>
        </w:rPr>
        <w:t xml:space="preserve"> con Perdrierius</w:t>
      </w:r>
      <w:r>
        <w:rPr>
          <w:szCs w:val="22"/>
          <w:lang w:val="es-ES_tradnl"/>
        </w:rPr>
        <w:t>,</w:t>
      </w:r>
      <w:r w:rsidRPr="00C94C7F">
        <w:rPr>
          <w:szCs w:val="22"/>
          <w:lang w:val="es-ES_tradnl"/>
        </w:rPr>
        <w:t xml:space="preserve"> añadiendo unas breves anotaciones a la traducción de Coluto realizada también por el mencionado humanista</w:t>
      </w:r>
      <w:r w:rsidRPr="00C94C7F">
        <w:rPr>
          <w:szCs w:val="22"/>
          <w:vertAlign w:val="superscript"/>
          <w:lang w:val="es-ES_tradnl"/>
        </w:rPr>
        <w:footnoteReference w:id="16"/>
      </w:r>
      <w:r w:rsidRPr="00C94C7F">
        <w:rPr>
          <w:szCs w:val="22"/>
          <w:lang w:val="es-ES_tradnl"/>
        </w:rPr>
        <w:t>.</w:t>
      </w:r>
      <w:r w:rsidRPr="0076521E">
        <w:rPr>
          <w:szCs w:val="22"/>
          <w:lang w:val="es-ES_tradnl"/>
        </w:rPr>
        <w:t xml:space="preserve"> Bertrandus</w:t>
      </w:r>
      <w:r w:rsidRPr="0076521E">
        <w:rPr>
          <w:szCs w:val="22"/>
        </w:rPr>
        <w:t xml:space="preserve"> elogia, como corresponde, las tres obras que se incluyen en el volumen, </w:t>
      </w:r>
      <w:r>
        <w:rPr>
          <w:szCs w:val="22"/>
        </w:rPr>
        <w:t>y se detiene</w:t>
      </w:r>
      <w:r w:rsidRPr="0076521E">
        <w:rPr>
          <w:szCs w:val="22"/>
        </w:rPr>
        <w:t xml:space="preserve"> a valorar, con bastante pormenor, contenido y forma, animando a leer las obras traducidas: </w:t>
      </w:r>
      <w:r w:rsidRPr="0076521E">
        <w:rPr>
          <w:i/>
          <w:szCs w:val="22"/>
        </w:rPr>
        <w:t>Argonautica, Hymni</w:t>
      </w:r>
      <w:r w:rsidRPr="0076521E">
        <w:rPr>
          <w:szCs w:val="22"/>
        </w:rPr>
        <w:t xml:space="preserve"> y </w:t>
      </w:r>
      <w:r w:rsidRPr="0076521E">
        <w:rPr>
          <w:i/>
          <w:szCs w:val="22"/>
        </w:rPr>
        <w:t>De lapidibus</w:t>
      </w:r>
      <w:r w:rsidRPr="0076521E">
        <w:rPr>
          <w:szCs w:val="22"/>
        </w:rPr>
        <w:t>.</w:t>
      </w:r>
      <w:r>
        <w:rPr>
          <w:szCs w:val="22"/>
        </w:rPr>
        <w:t xml:space="preserve"> </w:t>
      </w:r>
      <w:r w:rsidRPr="0076521E">
        <w:rPr>
          <w:szCs w:val="22"/>
        </w:rPr>
        <w:t>A continuación</w:t>
      </w:r>
      <w:r>
        <w:rPr>
          <w:szCs w:val="22"/>
        </w:rPr>
        <w:t>,</w:t>
      </w:r>
      <w:r w:rsidRPr="0076521E">
        <w:rPr>
          <w:szCs w:val="22"/>
        </w:rPr>
        <w:t xml:space="preserve"> siguen las obras. La primera</w:t>
      </w:r>
      <w:r>
        <w:rPr>
          <w:szCs w:val="22"/>
        </w:rPr>
        <w:t xml:space="preserve"> es </w:t>
      </w:r>
      <w:r w:rsidRPr="00A327F4">
        <w:rPr>
          <w:i/>
          <w:szCs w:val="22"/>
        </w:rPr>
        <w:t>Argonautica</w:t>
      </w:r>
      <w:r w:rsidRPr="0076521E">
        <w:rPr>
          <w:szCs w:val="22"/>
        </w:rPr>
        <w:t xml:space="preserve"> (</w:t>
      </w:r>
      <w:r w:rsidRPr="0076521E">
        <w:rPr>
          <w:i/>
          <w:szCs w:val="22"/>
        </w:rPr>
        <w:t>Orphei Argonautica, Renato Perdrierio interprete</w:t>
      </w:r>
      <w:r w:rsidRPr="0076521E">
        <w:rPr>
          <w:szCs w:val="22"/>
        </w:rPr>
        <w:t xml:space="preserve">) </w:t>
      </w:r>
      <w:r>
        <w:rPr>
          <w:szCs w:val="22"/>
        </w:rPr>
        <w:t xml:space="preserve">y </w:t>
      </w:r>
      <w:r w:rsidRPr="0076521E">
        <w:rPr>
          <w:szCs w:val="22"/>
        </w:rPr>
        <w:t xml:space="preserve">ocupa las páginas 15-64; </w:t>
      </w:r>
      <w:r>
        <w:rPr>
          <w:szCs w:val="22"/>
        </w:rPr>
        <w:t xml:space="preserve">la preceden tres epigramas de Bertrandus, uno en griego (sobre Orfeo) y dos en latín (uno sobre Orfeo y otro “al lector”); la segunda son los </w:t>
      </w:r>
      <w:r w:rsidRPr="00A327F4">
        <w:rPr>
          <w:i/>
          <w:szCs w:val="22"/>
        </w:rPr>
        <w:t>Hymni</w:t>
      </w:r>
      <w:r>
        <w:rPr>
          <w:szCs w:val="22"/>
        </w:rPr>
        <w:t xml:space="preserve"> </w:t>
      </w:r>
      <w:r w:rsidRPr="0076521E">
        <w:rPr>
          <w:szCs w:val="22"/>
        </w:rPr>
        <w:t>(</w:t>
      </w:r>
      <w:r w:rsidRPr="0076521E">
        <w:rPr>
          <w:i/>
          <w:szCs w:val="22"/>
        </w:rPr>
        <w:t>Orphei Hymni</w:t>
      </w:r>
      <w:r>
        <w:rPr>
          <w:i/>
          <w:szCs w:val="22"/>
        </w:rPr>
        <w:t>,</w:t>
      </w:r>
      <w:r w:rsidRPr="0076521E">
        <w:rPr>
          <w:i/>
          <w:szCs w:val="22"/>
        </w:rPr>
        <w:t xml:space="preserve"> Renato Perdrierio interprete</w:t>
      </w:r>
      <w:r w:rsidRPr="0076521E">
        <w:rPr>
          <w:szCs w:val="22"/>
        </w:rPr>
        <w:t xml:space="preserve">), </w:t>
      </w:r>
      <w:r>
        <w:rPr>
          <w:szCs w:val="22"/>
        </w:rPr>
        <w:t>que se encuentran</w:t>
      </w:r>
      <w:r w:rsidRPr="0076521E">
        <w:rPr>
          <w:szCs w:val="22"/>
        </w:rPr>
        <w:t xml:space="preserve"> en pp. 65-115; </w:t>
      </w:r>
      <w:r>
        <w:rPr>
          <w:szCs w:val="22"/>
        </w:rPr>
        <w:t>sendos epigramas en latín se leen al principio y al final, al lector. S</w:t>
      </w:r>
      <w:r w:rsidRPr="0076521E">
        <w:rPr>
          <w:szCs w:val="22"/>
        </w:rPr>
        <w:t>e añaden los Himnos de Proclo (al Sol, a Venus, a las Musas y</w:t>
      </w:r>
      <w:r>
        <w:rPr>
          <w:szCs w:val="22"/>
        </w:rPr>
        <w:t>, de nuevo,</w:t>
      </w:r>
      <w:r w:rsidRPr="0076521E">
        <w:rPr>
          <w:szCs w:val="22"/>
        </w:rPr>
        <w:t xml:space="preserve"> a Venus), </w:t>
      </w:r>
      <w:r>
        <w:rPr>
          <w:szCs w:val="22"/>
        </w:rPr>
        <w:t xml:space="preserve">en pp. </w:t>
      </w:r>
      <w:r w:rsidRPr="0076521E">
        <w:rPr>
          <w:szCs w:val="22"/>
        </w:rPr>
        <w:t xml:space="preserve">115-120; y, </w:t>
      </w:r>
      <w:r>
        <w:rPr>
          <w:szCs w:val="22"/>
        </w:rPr>
        <w:t>en último lugar</w:t>
      </w:r>
      <w:r w:rsidRPr="0076521E">
        <w:rPr>
          <w:szCs w:val="22"/>
        </w:rPr>
        <w:t xml:space="preserve">, se encuentra el </w:t>
      </w:r>
      <w:r>
        <w:rPr>
          <w:i/>
          <w:szCs w:val="22"/>
        </w:rPr>
        <w:t>D</w:t>
      </w:r>
      <w:r w:rsidRPr="0076521E">
        <w:rPr>
          <w:i/>
          <w:szCs w:val="22"/>
        </w:rPr>
        <w:t>e lapidibus</w:t>
      </w:r>
      <w:r>
        <w:rPr>
          <w:i/>
          <w:szCs w:val="22"/>
        </w:rPr>
        <w:t xml:space="preserve"> </w:t>
      </w:r>
      <w:r w:rsidRPr="0076521E">
        <w:rPr>
          <w:szCs w:val="22"/>
        </w:rPr>
        <w:t>(</w:t>
      </w:r>
      <w:r w:rsidRPr="0076521E">
        <w:rPr>
          <w:i/>
          <w:szCs w:val="22"/>
        </w:rPr>
        <w:t>Orpheus de Lapidibus, Renato Perdrierio interprete</w:t>
      </w:r>
      <w:r w:rsidRPr="0076521E">
        <w:rPr>
          <w:szCs w:val="22"/>
        </w:rPr>
        <w:t>), que va precedido también de un epigrama de Bertrandus</w:t>
      </w:r>
      <w:r>
        <w:rPr>
          <w:szCs w:val="22"/>
        </w:rPr>
        <w:t xml:space="preserve"> en latín</w:t>
      </w:r>
      <w:r w:rsidRPr="0076521E">
        <w:rPr>
          <w:szCs w:val="22"/>
        </w:rPr>
        <w:t xml:space="preserve"> y un </w:t>
      </w:r>
      <w:r w:rsidRPr="0076521E">
        <w:rPr>
          <w:i/>
          <w:szCs w:val="22"/>
        </w:rPr>
        <w:t>Argumentum</w:t>
      </w:r>
      <w:r w:rsidRPr="0076521E">
        <w:rPr>
          <w:szCs w:val="22"/>
        </w:rPr>
        <w:t xml:space="preserve"> de Demetrius Moschus (</w:t>
      </w:r>
      <w:r w:rsidRPr="0076521E">
        <w:rPr>
          <w:i/>
          <w:szCs w:val="22"/>
        </w:rPr>
        <w:t>Demetrii Moschi Argumentum in Orphei libellum de Lapidibus</w:t>
      </w:r>
      <w:r w:rsidRPr="0076521E">
        <w:rPr>
          <w:szCs w:val="22"/>
        </w:rPr>
        <w:t xml:space="preserve">, p. 121). </w:t>
      </w:r>
      <w:r>
        <w:rPr>
          <w:szCs w:val="22"/>
        </w:rPr>
        <w:t xml:space="preserve">Esta última obra </w:t>
      </w:r>
      <w:r w:rsidRPr="0076521E">
        <w:rPr>
          <w:szCs w:val="22"/>
        </w:rPr>
        <w:t>ocupa las páginas 122-151, pero en p. 152, el traductor se dirige al lector (</w:t>
      </w:r>
      <w:r w:rsidRPr="0076521E">
        <w:rPr>
          <w:i/>
          <w:szCs w:val="22"/>
        </w:rPr>
        <w:t xml:space="preserve">Renatus Perdrierius Parisiensis candido Lectori </w:t>
      </w:r>
      <w:r w:rsidRPr="0076521E">
        <w:rPr>
          <w:i/>
          <w:szCs w:val="22"/>
        </w:rPr>
        <w:lastRenderedPageBreak/>
        <w:t>S.</w:t>
      </w:r>
      <w:r w:rsidRPr="0076521E">
        <w:rPr>
          <w:szCs w:val="22"/>
        </w:rPr>
        <w:t xml:space="preserve">) para informarle de que ha decidido hacer y añadir una segunda versión de </w:t>
      </w:r>
      <w:r>
        <w:rPr>
          <w:szCs w:val="22"/>
        </w:rPr>
        <w:t>la misma</w:t>
      </w:r>
      <w:r>
        <w:rPr>
          <w:rStyle w:val="Refdenotaalpie"/>
          <w:szCs w:val="22"/>
        </w:rPr>
        <w:footnoteReference w:id="17"/>
      </w:r>
      <w:r w:rsidRPr="0076521E">
        <w:rPr>
          <w:szCs w:val="22"/>
        </w:rPr>
        <w:t xml:space="preserve">, </w:t>
      </w:r>
      <w:r>
        <w:rPr>
          <w:szCs w:val="22"/>
        </w:rPr>
        <w:t xml:space="preserve">en prosa, </w:t>
      </w:r>
      <w:r w:rsidRPr="0076521E">
        <w:rPr>
          <w:szCs w:val="22"/>
        </w:rPr>
        <w:t>la cual —reconoce— no está exenta de dificultad. La ha hecho —dice— porque la primera versión, en la que intentaba facilitar la comprensión del texto original, había sido muy literal, muy ajustada al texto griego</w:t>
      </w:r>
      <w:r>
        <w:rPr>
          <w:szCs w:val="22"/>
        </w:rPr>
        <w:t xml:space="preserve">, mientras que </w:t>
      </w:r>
      <w:r w:rsidRPr="0076521E">
        <w:rPr>
          <w:szCs w:val="22"/>
        </w:rPr>
        <w:t>en esta segunda, la traducción —añade— lo ser</w:t>
      </w:r>
      <w:r>
        <w:rPr>
          <w:szCs w:val="22"/>
        </w:rPr>
        <w:t>ía</w:t>
      </w:r>
      <w:r w:rsidRPr="0076521E">
        <w:rPr>
          <w:szCs w:val="22"/>
        </w:rPr>
        <w:t xml:space="preserve"> menos, es decir, ser</w:t>
      </w:r>
      <w:r>
        <w:rPr>
          <w:szCs w:val="22"/>
        </w:rPr>
        <w:t>ía</w:t>
      </w:r>
      <w:r w:rsidRPr="0076521E">
        <w:rPr>
          <w:szCs w:val="22"/>
        </w:rPr>
        <w:t xml:space="preserve"> más libre y el latín más correcto e inteligible. Un dístico de Bertrandus anima al lector a leerla (p. 152), y se repite el mi</w:t>
      </w:r>
      <w:r>
        <w:rPr>
          <w:szCs w:val="22"/>
        </w:rPr>
        <w:t xml:space="preserve">smo texto de Demetrius Moschus </w:t>
      </w:r>
      <w:r w:rsidRPr="0076521E">
        <w:rPr>
          <w:szCs w:val="22"/>
        </w:rPr>
        <w:t xml:space="preserve">que se leía antes de la primera traducción (p. 153). La nueva versión ocupa las pp. 154-178. </w:t>
      </w:r>
    </w:p>
    <w:p w14:paraId="5F25B25C" w14:textId="5C101BFE" w:rsidR="00522B93" w:rsidRPr="0076521E" w:rsidRDefault="00522B93" w:rsidP="000A11F6">
      <w:pPr>
        <w:ind w:firstLine="708"/>
        <w:rPr>
          <w:szCs w:val="22"/>
        </w:rPr>
      </w:pPr>
      <w:r w:rsidRPr="0076521E">
        <w:rPr>
          <w:szCs w:val="22"/>
        </w:rPr>
        <w:t xml:space="preserve">Sigue una relación de </w:t>
      </w:r>
      <w:r w:rsidRPr="0076521E">
        <w:rPr>
          <w:i/>
          <w:szCs w:val="22"/>
        </w:rPr>
        <w:t xml:space="preserve">errata </w:t>
      </w:r>
      <w:r w:rsidRPr="0076521E">
        <w:rPr>
          <w:szCs w:val="22"/>
        </w:rPr>
        <w:t>descubiertas por el traductor en el códice griego de Aldus (</w:t>
      </w:r>
      <w:r w:rsidRPr="0076521E">
        <w:rPr>
          <w:i/>
          <w:szCs w:val="22"/>
        </w:rPr>
        <w:t>Sequuntur errata, quae in Orphei codice Aldino deprehendimus. Ea sic, ut annotavimus, emendabis</w:t>
      </w:r>
      <w:r w:rsidRPr="0076521E">
        <w:rPr>
          <w:szCs w:val="22"/>
        </w:rPr>
        <w:t xml:space="preserve"> [pp. 179-181]); después, la enmienda de una serie de erratas de la versión latina (</w:t>
      </w:r>
      <w:r w:rsidRPr="0076521E">
        <w:rPr>
          <w:i/>
          <w:szCs w:val="22"/>
        </w:rPr>
        <w:t>Versionis latinae emendatio. Vbi rursum observabis</w:t>
      </w:r>
      <w:r w:rsidRPr="0076521E">
        <w:rPr>
          <w:szCs w:val="22"/>
        </w:rPr>
        <w:t xml:space="preserve"> [pp. 181-185]). Añade un breve saludo al lector (</w:t>
      </w:r>
      <w:r w:rsidRPr="0076521E">
        <w:rPr>
          <w:i/>
          <w:szCs w:val="22"/>
        </w:rPr>
        <w:t>Lectori S.</w:t>
      </w:r>
      <w:r w:rsidRPr="0076521E">
        <w:rPr>
          <w:szCs w:val="22"/>
        </w:rPr>
        <w:t xml:space="preserve"> [p. 186]), al que sigue un </w:t>
      </w:r>
      <w:r w:rsidRPr="0076521E">
        <w:rPr>
          <w:i/>
          <w:szCs w:val="22"/>
        </w:rPr>
        <w:t>Argumentum Historiae Argonauticae, incerto autore</w:t>
      </w:r>
      <w:r w:rsidRPr="0076521E">
        <w:rPr>
          <w:szCs w:val="22"/>
        </w:rPr>
        <w:t xml:space="preserve"> [pp. 186-187], los nombres de los Argonautas</w:t>
      </w:r>
      <w:r>
        <w:rPr>
          <w:szCs w:val="22"/>
        </w:rPr>
        <w:t>,</w:t>
      </w:r>
      <w:r w:rsidRPr="0076521E">
        <w:rPr>
          <w:szCs w:val="22"/>
        </w:rPr>
        <w:t xml:space="preserve"> según Orfeo (</w:t>
      </w:r>
      <w:r w:rsidRPr="0076521E">
        <w:rPr>
          <w:i/>
          <w:szCs w:val="22"/>
        </w:rPr>
        <w:t xml:space="preserve">Argonautarum nomina secundum Orpheum </w:t>
      </w:r>
      <w:r w:rsidRPr="0076521E">
        <w:rPr>
          <w:szCs w:val="22"/>
        </w:rPr>
        <w:t>[pp. 187-188], nombres que no aparecen en orden alfabético) y, finalmente, en orden alfabético, los destinatarios de los himnos (</w:t>
      </w:r>
      <w:r w:rsidRPr="0076521E">
        <w:rPr>
          <w:i/>
          <w:szCs w:val="22"/>
        </w:rPr>
        <w:t>Hymnorum Orphei Catalogus</w:t>
      </w:r>
      <w:r w:rsidRPr="0076521E">
        <w:rPr>
          <w:szCs w:val="22"/>
        </w:rPr>
        <w:t xml:space="preserve"> [pp. 188-190]). </w:t>
      </w:r>
    </w:p>
    <w:p w14:paraId="42E9C79E" w14:textId="710EBAC2" w:rsidR="00522B93" w:rsidRPr="0076521E" w:rsidRDefault="00522B93" w:rsidP="000A11F6">
      <w:pPr>
        <w:pStyle w:val="Textoindependienteprimerasangra"/>
        <w:ind w:firstLine="708"/>
        <w:rPr>
          <w:szCs w:val="22"/>
        </w:rPr>
      </w:pPr>
      <w:r w:rsidRPr="0076521E">
        <w:rPr>
          <w:szCs w:val="22"/>
        </w:rPr>
        <w:t xml:space="preserve">Antes de que viese la luz la traducción </w:t>
      </w:r>
      <w:r>
        <w:rPr>
          <w:szCs w:val="22"/>
        </w:rPr>
        <w:t xml:space="preserve">latina </w:t>
      </w:r>
      <w:r w:rsidRPr="0076521E">
        <w:rPr>
          <w:szCs w:val="22"/>
        </w:rPr>
        <w:t xml:space="preserve">de Perdrierius de las tres obras, estas se habían editado en griego; aparecieron juntas </w:t>
      </w:r>
      <w:r>
        <w:rPr>
          <w:szCs w:val="22"/>
        </w:rPr>
        <w:t>por primera vez</w:t>
      </w:r>
      <w:r w:rsidRPr="0076521E">
        <w:rPr>
          <w:szCs w:val="22"/>
        </w:rPr>
        <w:t xml:space="preserve"> en la edición aldina de Venecia, 1517</w:t>
      </w:r>
      <w:r w:rsidRPr="0076521E">
        <w:rPr>
          <w:rStyle w:val="Refdenotaalpie"/>
          <w:rFonts w:eastAsiaTheme="majorEastAsia"/>
          <w:szCs w:val="22"/>
        </w:rPr>
        <w:footnoteReference w:id="18"/>
      </w:r>
      <w:r w:rsidRPr="0076521E">
        <w:rPr>
          <w:szCs w:val="22"/>
        </w:rPr>
        <w:t>. La edición de Aldo fue la utilizada por Perdrierius; tenemos la certeza por el epígrafe que encabeza la lista antes mencionada de términos griegos que corrigió Perdrierius</w:t>
      </w:r>
      <w:r>
        <w:rPr>
          <w:rStyle w:val="Refdenotaalpie"/>
          <w:rFonts w:eastAsiaTheme="majorEastAsia"/>
          <w:szCs w:val="22"/>
        </w:rPr>
        <w:footnoteReference w:id="19"/>
      </w:r>
      <w:r w:rsidRPr="0076521E">
        <w:rPr>
          <w:szCs w:val="22"/>
        </w:rPr>
        <w:t xml:space="preserve">. </w:t>
      </w:r>
    </w:p>
    <w:p w14:paraId="1D9BDD1B" w14:textId="41377F91" w:rsidR="00522B93" w:rsidRDefault="00522B93" w:rsidP="000A11F6">
      <w:pPr>
        <w:pStyle w:val="Textoindependienteprimerasangra"/>
        <w:ind w:firstLine="708"/>
        <w:rPr>
          <w:szCs w:val="22"/>
        </w:rPr>
      </w:pPr>
      <w:r w:rsidRPr="0076521E">
        <w:rPr>
          <w:szCs w:val="22"/>
        </w:rPr>
        <w:t xml:space="preserve">Perdrierius, que corrige, </w:t>
      </w:r>
      <w:r>
        <w:rPr>
          <w:szCs w:val="22"/>
        </w:rPr>
        <w:t>según</w:t>
      </w:r>
      <w:r w:rsidRPr="0076521E">
        <w:rPr>
          <w:szCs w:val="22"/>
        </w:rPr>
        <w:t xml:space="preserve"> nos informa, el texto griego del códice de Aldus, es el primero que edita </w:t>
      </w:r>
      <w:r>
        <w:rPr>
          <w:szCs w:val="22"/>
        </w:rPr>
        <w:t xml:space="preserve">en latín </w:t>
      </w:r>
      <w:r w:rsidRPr="0076521E">
        <w:rPr>
          <w:szCs w:val="22"/>
        </w:rPr>
        <w:t>juntas estas tres obras</w:t>
      </w:r>
      <w:r>
        <w:rPr>
          <w:szCs w:val="22"/>
        </w:rPr>
        <w:t>; fue</w:t>
      </w:r>
      <w:r w:rsidRPr="0076521E">
        <w:rPr>
          <w:szCs w:val="22"/>
        </w:rPr>
        <w:t xml:space="preserve"> el primer traductor de </w:t>
      </w:r>
      <w:r w:rsidRPr="0076521E">
        <w:rPr>
          <w:i/>
          <w:szCs w:val="22"/>
        </w:rPr>
        <w:t xml:space="preserve">Hymni </w:t>
      </w:r>
      <w:r w:rsidRPr="0076521E">
        <w:rPr>
          <w:szCs w:val="22"/>
        </w:rPr>
        <w:t xml:space="preserve">y </w:t>
      </w:r>
      <w:r w:rsidRPr="0076521E">
        <w:rPr>
          <w:i/>
          <w:szCs w:val="22"/>
        </w:rPr>
        <w:t>De lapidibus</w:t>
      </w:r>
      <w:r w:rsidRPr="0076521E">
        <w:rPr>
          <w:szCs w:val="22"/>
        </w:rPr>
        <w:t xml:space="preserve">, ya que </w:t>
      </w:r>
      <w:r w:rsidRPr="0076521E">
        <w:rPr>
          <w:i/>
          <w:szCs w:val="22"/>
        </w:rPr>
        <w:t xml:space="preserve">Argonautica </w:t>
      </w:r>
      <w:r w:rsidRPr="0076521E">
        <w:rPr>
          <w:szCs w:val="22"/>
        </w:rPr>
        <w:t>había sido traducida anteriormente, editándose sin nombre, aunque se atribuyó a Leodrisius Crivellus</w:t>
      </w:r>
      <w:r w:rsidRPr="0076521E">
        <w:rPr>
          <w:rStyle w:val="Refdenotaalpie"/>
          <w:rFonts w:eastAsiaTheme="majorEastAsia"/>
          <w:szCs w:val="22"/>
        </w:rPr>
        <w:footnoteReference w:id="20"/>
      </w:r>
      <w:r w:rsidRPr="0076521E">
        <w:rPr>
          <w:szCs w:val="22"/>
        </w:rPr>
        <w:t xml:space="preserve">. </w:t>
      </w:r>
    </w:p>
    <w:p w14:paraId="21C8A1EB" w14:textId="5D1F9C5C" w:rsidR="00522B93" w:rsidRDefault="00522B93" w:rsidP="000A11F6">
      <w:pPr>
        <w:pStyle w:val="Textoindependienteprimerasangra"/>
        <w:ind w:firstLine="708"/>
        <w:rPr>
          <w:snapToGrid w:val="0"/>
          <w:szCs w:val="22"/>
        </w:rPr>
      </w:pPr>
      <w:r w:rsidRPr="0076521E">
        <w:rPr>
          <w:snapToGrid w:val="0"/>
          <w:szCs w:val="22"/>
        </w:rPr>
        <w:lastRenderedPageBreak/>
        <w:t xml:space="preserve">No se ha valorado demasiado el trabajo de Perdrierius; sin embargo, tiene el gran mérito de haber sido el primero </w:t>
      </w:r>
      <w:r w:rsidRPr="008364E1">
        <w:rPr>
          <w:snapToGrid w:val="0"/>
          <w:szCs w:val="22"/>
        </w:rPr>
        <w:t>en dar a la luz en latín</w:t>
      </w:r>
      <w:r w:rsidRPr="0076521E">
        <w:rPr>
          <w:snapToGrid w:val="0"/>
          <w:szCs w:val="22"/>
        </w:rPr>
        <w:t xml:space="preserve"> —lengua bien conocida— dos interesantes obritas a un gran número de literatos y estudiosos que, como Quevedo, las leerían y </w:t>
      </w:r>
      <w:r>
        <w:rPr>
          <w:snapToGrid w:val="0"/>
          <w:szCs w:val="22"/>
        </w:rPr>
        <w:t>propagarían su contenido</w:t>
      </w:r>
      <w:r w:rsidRPr="0076521E">
        <w:rPr>
          <w:snapToGrid w:val="0"/>
          <w:szCs w:val="22"/>
        </w:rPr>
        <w:t xml:space="preserve">. </w:t>
      </w:r>
    </w:p>
    <w:p w14:paraId="28F86C58" w14:textId="77777777" w:rsidR="00522B93" w:rsidRDefault="00522B93" w:rsidP="000A11F6">
      <w:pPr>
        <w:pStyle w:val="Textoindependienteprimerasangra"/>
        <w:ind w:firstLine="708"/>
        <w:rPr>
          <w:snapToGrid w:val="0"/>
          <w:szCs w:val="22"/>
        </w:rPr>
      </w:pPr>
      <w:r w:rsidRPr="0076521E">
        <w:rPr>
          <w:snapToGrid w:val="0"/>
          <w:szCs w:val="22"/>
        </w:rPr>
        <w:t>El ejemplar BNE 3-76875 procedía de la Biblioteca del Monasterio de San Martín</w:t>
      </w:r>
      <w:r w:rsidRPr="0076521E">
        <w:rPr>
          <w:rStyle w:val="Refdenotaalpie"/>
          <w:rFonts w:eastAsiaTheme="majorEastAsia"/>
          <w:snapToGrid w:val="0"/>
          <w:szCs w:val="22"/>
        </w:rPr>
        <w:footnoteReference w:id="21"/>
      </w:r>
      <w:r w:rsidRPr="0076521E">
        <w:rPr>
          <w:snapToGrid w:val="0"/>
          <w:szCs w:val="22"/>
        </w:rPr>
        <w:t>, estaba reseñado en el Catálogo que se hizo de los libros de esta Biblioteca</w:t>
      </w:r>
      <w:r w:rsidRPr="0076521E">
        <w:rPr>
          <w:rStyle w:val="Refdenotaalpie"/>
          <w:rFonts w:eastAsiaTheme="majorEastAsia"/>
          <w:snapToGrid w:val="0"/>
          <w:szCs w:val="22"/>
        </w:rPr>
        <w:footnoteReference w:id="22"/>
      </w:r>
      <w:r w:rsidRPr="0076521E">
        <w:rPr>
          <w:snapToGrid w:val="0"/>
          <w:szCs w:val="22"/>
        </w:rPr>
        <w:t xml:space="preserve"> y muestra la marca que tienen los libros que estuvieron en San Martín y que hoy guarda la Biblioteca Nacional</w:t>
      </w:r>
      <w:r w:rsidRPr="0076521E">
        <w:rPr>
          <w:rStyle w:val="Refdenotaalpie"/>
          <w:rFonts w:eastAsiaTheme="majorEastAsia"/>
          <w:snapToGrid w:val="0"/>
          <w:szCs w:val="22"/>
        </w:rPr>
        <w:footnoteReference w:id="23"/>
      </w:r>
      <w:r w:rsidRPr="0076521E">
        <w:rPr>
          <w:snapToGrid w:val="0"/>
          <w:szCs w:val="22"/>
        </w:rPr>
        <w:t xml:space="preserve">. Este debió de ser propiedad de Quevedo, aunque </w:t>
      </w:r>
      <w:r w:rsidRPr="00C57FD2">
        <w:rPr>
          <w:snapToGrid w:val="0"/>
          <w:szCs w:val="22"/>
        </w:rPr>
        <w:t>—</w:t>
      </w:r>
      <w:r>
        <w:rPr>
          <w:snapToGrid w:val="0"/>
          <w:szCs w:val="22"/>
        </w:rPr>
        <w:t>ya adelanté</w:t>
      </w:r>
      <w:r w:rsidRPr="0076521E">
        <w:rPr>
          <w:snapToGrid w:val="0"/>
          <w:szCs w:val="22"/>
        </w:rPr>
        <w:t>—</w:t>
      </w:r>
      <w:r>
        <w:rPr>
          <w:snapToGrid w:val="0"/>
          <w:szCs w:val="22"/>
        </w:rPr>
        <w:t xml:space="preserve"> </w:t>
      </w:r>
      <w:r w:rsidRPr="0076521E">
        <w:rPr>
          <w:snapToGrid w:val="0"/>
          <w:szCs w:val="22"/>
        </w:rPr>
        <w:t xml:space="preserve">no puso en él su nombre y </w:t>
      </w:r>
      <w:r w:rsidRPr="00C57FD2">
        <w:rPr>
          <w:snapToGrid w:val="0"/>
          <w:szCs w:val="22"/>
        </w:rPr>
        <w:t>su firma. Las</w:t>
      </w:r>
      <w:r w:rsidRPr="0076521E">
        <w:rPr>
          <w:snapToGrid w:val="0"/>
          <w:szCs w:val="22"/>
        </w:rPr>
        <w:t xml:space="preserve"> anotaciones marginales son, sin duda, suyas y hacen valiosísimo este volumen.</w:t>
      </w:r>
    </w:p>
    <w:p w14:paraId="5D6139BE" w14:textId="77777777" w:rsidR="00522B93" w:rsidRPr="0076521E" w:rsidRDefault="00522B93" w:rsidP="004A53F6">
      <w:pPr>
        <w:pStyle w:val="Textoindependienteprimerasangra"/>
        <w:rPr>
          <w:szCs w:val="22"/>
        </w:rPr>
      </w:pPr>
      <w:r w:rsidRPr="0076521E">
        <w:rPr>
          <w:szCs w:val="22"/>
        </w:rPr>
        <w:t xml:space="preserve"> </w:t>
      </w:r>
    </w:p>
    <w:p w14:paraId="75F11CB1" w14:textId="77777777" w:rsidR="00522B93" w:rsidRPr="0076521E" w:rsidRDefault="00522B93" w:rsidP="000A11F6">
      <w:pPr>
        <w:pStyle w:val="Textoindependienteprimerasangra"/>
        <w:ind w:firstLine="0"/>
        <w:rPr>
          <w:b/>
          <w:bCs/>
          <w:smallCaps/>
          <w:snapToGrid w:val="0"/>
          <w:sz w:val="24"/>
        </w:rPr>
      </w:pPr>
      <w:r w:rsidRPr="0080371C">
        <w:rPr>
          <w:b/>
          <w:snapToGrid w:val="0"/>
          <w:szCs w:val="22"/>
        </w:rPr>
        <w:t>2. Anotaciones y otras marcas en el ejemplar de Quevedo</w:t>
      </w:r>
      <w:r w:rsidRPr="0076521E">
        <w:rPr>
          <w:rStyle w:val="Refdenotaalpie"/>
          <w:rFonts w:eastAsiaTheme="majorEastAsia"/>
          <w:bCs/>
          <w:smallCaps/>
          <w:snapToGrid w:val="0"/>
          <w:sz w:val="24"/>
        </w:rPr>
        <w:footnoteReference w:id="24"/>
      </w:r>
    </w:p>
    <w:p w14:paraId="3DE69701" w14:textId="77777777" w:rsidR="00522B93" w:rsidRDefault="00522B93" w:rsidP="00522B93">
      <w:pPr>
        <w:pStyle w:val="Textoindependienteprimerasangra"/>
        <w:rPr>
          <w:snapToGrid w:val="0"/>
          <w:szCs w:val="22"/>
        </w:rPr>
      </w:pPr>
    </w:p>
    <w:p w14:paraId="5E0D2349" w14:textId="20BE673D" w:rsidR="00522B93" w:rsidRDefault="00522B93" w:rsidP="000A11F6">
      <w:pPr>
        <w:pStyle w:val="Textoindependienteprimerasangra"/>
        <w:ind w:firstLine="708"/>
        <w:rPr>
          <w:snapToGrid w:val="0"/>
          <w:szCs w:val="22"/>
        </w:rPr>
      </w:pPr>
      <w:r>
        <w:rPr>
          <w:snapToGrid w:val="0"/>
          <w:szCs w:val="22"/>
        </w:rPr>
        <w:t>Las marcas, anotaciones</w:t>
      </w:r>
      <w:r w:rsidRPr="00C57FD2">
        <w:rPr>
          <w:snapToGrid w:val="0"/>
          <w:szCs w:val="22"/>
        </w:rPr>
        <w:t>, rayas sobre los términos o en subrayados</w:t>
      </w:r>
      <w:r w:rsidRPr="0076521E">
        <w:rPr>
          <w:snapToGrid w:val="0"/>
          <w:szCs w:val="22"/>
        </w:rPr>
        <w:t xml:space="preserve"> aparecen a lo largo del libro, desde la página 15 hasta la página 171. </w:t>
      </w:r>
    </w:p>
    <w:p w14:paraId="390F85B5" w14:textId="77777777" w:rsidR="00522B93" w:rsidRDefault="00522B93" w:rsidP="000A11F6">
      <w:pPr>
        <w:pStyle w:val="Textoindependienteprimerasangra"/>
        <w:ind w:firstLine="708"/>
        <w:rPr>
          <w:snapToGrid w:val="0"/>
          <w:szCs w:val="22"/>
        </w:rPr>
      </w:pPr>
      <w:r w:rsidRPr="0076521E">
        <w:rPr>
          <w:snapToGrid w:val="0"/>
          <w:szCs w:val="22"/>
        </w:rPr>
        <w:t>Las notas</w:t>
      </w:r>
      <w:r>
        <w:rPr>
          <w:snapToGrid w:val="0"/>
          <w:szCs w:val="22"/>
        </w:rPr>
        <w:t xml:space="preserve"> </w:t>
      </w:r>
      <w:r w:rsidRPr="0076521E">
        <w:rPr>
          <w:snapToGrid w:val="0"/>
          <w:szCs w:val="22"/>
        </w:rPr>
        <w:t xml:space="preserve">son, como suelen ser las de Quevedo, de distinta naturaleza, y de ellas se puede deducir que nuestro autor leyó con atención las tres obras del libro. Le interesaban, sencillamente; todo le interesaba. En ellas, como no es necesario recordar, hay filosofía, magia, geografía, naturaleza y sus poderes, mito, belleza, misterio, etc. Le debieron de apasionar. Desde luego, Quevedo </w:t>
      </w:r>
      <w:r w:rsidRPr="0076521E">
        <w:rPr>
          <w:snapToGrid w:val="0"/>
          <w:szCs w:val="22"/>
        </w:rPr>
        <w:lastRenderedPageBreak/>
        <w:t xml:space="preserve">dialoga con su libro. Este diálogo lo dejó para su escucha en los </w:t>
      </w:r>
      <w:r w:rsidRPr="0076521E">
        <w:rPr>
          <w:i/>
          <w:snapToGrid w:val="0"/>
          <w:szCs w:val="22"/>
        </w:rPr>
        <w:t>marginalia</w:t>
      </w:r>
      <w:r w:rsidRPr="0076521E">
        <w:rPr>
          <w:snapToGrid w:val="0"/>
          <w:szCs w:val="22"/>
        </w:rPr>
        <w:t xml:space="preserve"> que vamos a contemplar</w:t>
      </w:r>
      <w:r w:rsidRPr="0076521E">
        <w:rPr>
          <w:rStyle w:val="Refdenotaalpie"/>
          <w:rFonts w:eastAsiaTheme="majorEastAsia"/>
          <w:szCs w:val="22"/>
          <w:lang w:val="it-IT"/>
        </w:rPr>
        <w:footnoteReference w:id="25"/>
      </w:r>
      <w:r w:rsidRPr="0076521E">
        <w:rPr>
          <w:snapToGrid w:val="0"/>
          <w:szCs w:val="22"/>
        </w:rPr>
        <w:t xml:space="preserve">. </w:t>
      </w:r>
    </w:p>
    <w:p w14:paraId="3EA8CE28" w14:textId="438B65A1" w:rsidR="00522B93" w:rsidRPr="000A11F6" w:rsidRDefault="00522B93" w:rsidP="000A11F6">
      <w:pPr>
        <w:pStyle w:val="Textoindependienteprimerasangra"/>
        <w:ind w:firstLine="708"/>
        <w:rPr>
          <w:szCs w:val="22"/>
        </w:rPr>
      </w:pPr>
      <w:r w:rsidRPr="0076521E">
        <w:rPr>
          <w:szCs w:val="22"/>
        </w:rPr>
        <w:t xml:space="preserve">De las treinta anotaciones, seis pertenecen a </w:t>
      </w:r>
      <w:r w:rsidRPr="0076521E">
        <w:rPr>
          <w:i/>
          <w:szCs w:val="22"/>
        </w:rPr>
        <w:t>Argonautica</w:t>
      </w:r>
      <w:r w:rsidRPr="0076521E">
        <w:rPr>
          <w:szCs w:val="22"/>
        </w:rPr>
        <w:t xml:space="preserve"> (el poema tiene mil trescientos setenta y siete versos); veintidós, a los</w:t>
      </w:r>
      <w:r w:rsidRPr="0076521E">
        <w:rPr>
          <w:i/>
          <w:szCs w:val="22"/>
        </w:rPr>
        <w:t xml:space="preserve"> Hymni</w:t>
      </w:r>
      <w:r w:rsidRPr="0076521E">
        <w:rPr>
          <w:szCs w:val="22"/>
        </w:rPr>
        <w:t>, limitándose solo a catorce (</w:t>
      </w:r>
      <w:r w:rsidRPr="00A262F9">
        <w:rPr>
          <w:szCs w:val="22"/>
        </w:rPr>
        <w:t>los himnos</w:t>
      </w:r>
      <w:r>
        <w:rPr>
          <w:szCs w:val="22"/>
        </w:rPr>
        <w:t xml:space="preserve"> </w:t>
      </w:r>
      <w:r w:rsidRPr="0076521E">
        <w:rPr>
          <w:szCs w:val="22"/>
        </w:rPr>
        <w:t>2, 3, 4, 5, 6, 7, 8, 9, 26, 28, 34, 57, 64 y 66) de los ochenta y siete que tiene la obra; y, finalmente, dos a la última obra que se ocupa de las cualidades de algunas piedras (</w:t>
      </w:r>
      <w:r>
        <w:rPr>
          <w:i/>
          <w:szCs w:val="22"/>
        </w:rPr>
        <w:t>De lapidibus</w:t>
      </w:r>
      <w:r w:rsidRPr="0076521E">
        <w:rPr>
          <w:szCs w:val="22"/>
        </w:rPr>
        <w:t>), y solo una sugerida por el texto.</w:t>
      </w:r>
    </w:p>
    <w:p w14:paraId="43696FC0" w14:textId="55C69C7E" w:rsidR="00522B93" w:rsidRPr="000A11F6" w:rsidRDefault="00522B93" w:rsidP="000A11F6">
      <w:pPr>
        <w:pStyle w:val="Textoindependienteprimerasangra"/>
        <w:ind w:firstLine="708"/>
        <w:rPr>
          <w:szCs w:val="22"/>
        </w:rPr>
      </w:pPr>
      <w:r>
        <w:rPr>
          <w:szCs w:val="22"/>
        </w:rPr>
        <w:t>S</w:t>
      </w:r>
      <w:r w:rsidRPr="0076521E">
        <w:rPr>
          <w:szCs w:val="22"/>
        </w:rPr>
        <w:t>e sitúan en el margen de los versos, los cuales suelen estar marcados con una raya situada encima de los términos o frases, o con una cruz. Sin escribir nada en el margen, Quevedo destaca un párrafo de nueve líneas en la página 171 con sus acostumbradas líneas onduladas</w:t>
      </w:r>
      <w:r w:rsidRPr="0076521E">
        <w:rPr>
          <w:rStyle w:val="Refdenotaalpie"/>
          <w:rFonts w:eastAsiaTheme="majorEastAsia"/>
          <w:szCs w:val="22"/>
        </w:rPr>
        <w:footnoteReference w:id="26"/>
      </w:r>
      <w:r w:rsidRPr="0076521E">
        <w:rPr>
          <w:szCs w:val="22"/>
        </w:rPr>
        <w:t xml:space="preserve">. </w:t>
      </w:r>
    </w:p>
    <w:p w14:paraId="3EF0F330" w14:textId="77777777" w:rsidR="00522B93" w:rsidRPr="0076521E" w:rsidRDefault="00522B93" w:rsidP="000A11F6">
      <w:pPr>
        <w:pStyle w:val="Textoindependienteprimerasangra"/>
        <w:ind w:firstLine="708"/>
        <w:rPr>
          <w:szCs w:val="22"/>
        </w:rPr>
      </w:pPr>
      <w:r w:rsidRPr="0076521E">
        <w:rPr>
          <w:szCs w:val="22"/>
        </w:rPr>
        <w:t>No es fácil la lectura de las anotaciones quevedianas; la rapidez con la que escribe, el descuido, o la costumbre de la época son causas de la unión y separación de palabras y letras</w:t>
      </w:r>
      <w:r>
        <w:rPr>
          <w:szCs w:val="22"/>
        </w:rPr>
        <w:t>,</w:t>
      </w:r>
      <w:r w:rsidRPr="0076521E">
        <w:rPr>
          <w:szCs w:val="22"/>
        </w:rPr>
        <w:t xml:space="preserve"> que impiden el entendimiento de sus anotaciones (por ejemplo, en 2: </w:t>
      </w:r>
      <w:r>
        <w:rPr>
          <w:szCs w:val="22"/>
        </w:rPr>
        <w:t>‘</w:t>
      </w:r>
      <w:r w:rsidRPr="00C57FD2">
        <w:rPr>
          <w:szCs w:val="22"/>
        </w:rPr>
        <w:t>asela</w:t>
      </w:r>
      <w:r>
        <w:rPr>
          <w:szCs w:val="22"/>
        </w:rPr>
        <w:t>’</w:t>
      </w:r>
      <w:r w:rsidRPr="0076521E">
        <w:rPr>
          <w:szCs w:val="22"/>
        </w:rPr>
        <w:t xml:space="preserve">; en 3: </w:t>
      </w:r>
      <w:r>
        <w:rPr>
          <w:szCs w:val="22"/>
        </w:rPr>
        <w:t>‘</w:t>
      </w:r>
      <w:r w:rsidRPr="0076521E">
        <w:rPr>
          <w:szCs w:val="22"/>
        </w:rPr>
        <w:t>udaturipse</w:t>
      </w:r>
      <w:r>
        <w:rPr>
          <w:szCs w:val="22"/>
        </w:rPr>
        <w:t>’</w:t>
      </w:r>
      <w:r w:rsidRPr="0076521E">
        <w:rPr>
          <w:szCs w:val="22"/>
        </w:rPr>
        <w:t xml:space="preserve">; en 4: </w:t>
      </w:r>
      <w:r>
        <w:rPr>
          <w:szCs w:val="22"/>
        </w:rPr>
        <w:t>‘</w:t>
      </w:r>
      <w:r w:rsidRPr="0076521E">
        <w:rPr>
          <w:szCs w:val="22"/>
          <w:lang w:val="it-IT"/>
        </w:rPr>
        <w:t>sivi lar</w:t>
      </w:r>
      <w:r>
        <w:rPr>
          <w:szCs w:val="22"/>
          <w:lang w:val="it-IT"/>
        </w:rPr>
        <w:t xml:space="preserve"> </w:t>
      </w:r>
      <w:r w:rsidRPr="0076521E">
        <w:rPr>
          <w:szCs w:val="22"/>
          <w:lang w:val="it-IT"/>
        </w:rPr>
        <w:t>eapu</w:t>
      </w:r>
      <w:r>
        <w:rPr>
          <w:szCs w:val="22"/>
          <w:lang w:val="it-IT"/>
        </w:rPr>
        <w:t>’</w:t>
      </w:r>
      <w:r w:rsidRPr="0076521E">
        <w:rPr>
          <w:szCs w:val="22"/>
          <w:lang w:val="it-IT"/>
        </w:rPr>
        <w:t xml:space="preserve">; en 12: </w:t>
      </w:r>
      <w:r>
        <w:rPr>
          <w:szCs w:val="22"/>
          <w:lang w:val="it-IT"/>
        </w:rPr>
        <w:t>‘</w:t>
      </w:r>
      <w:r w:rsidRPr="0076521E">
        <w:rPr>
          <w:szCs w:val="22"/>
          <w:lang w:val="it-IT"/>
        </w:rPr>
        <w:t>rabilis oblu</w:t>
      </w:r>
      <w:r>
        <w:rPr>
          <w:szCs w:val="22"/>
          <w:lang w:val="it-IT"/>
        </w:rPr>
        <w:t>’</w:t>
      </w:r>
      <w:r w:rsidRPr="0076521E">
        <w:rPr>
          <w:szCs w:val="22"/>
          <w:lang w:val="it-IT"/>
        </w:rPr>
        <w:t xml:space="preserve">, etc.); en cuanto a descuidos, Quevedo escribe </w:t>
      </w:r>
      <w:r>
        <w:rPr>
          <w:szCs w:val="22"/>
          <w:lang w:val="it-IT"/>
        </w:rPr>
        <w:t>‘</w:t>
      </w:r>
      <w:r w:rsidRPr="0076521E">
        <w:rPr>
          <w:szCs w:val="22"/>
          <w:lang w:val="it-IT"/>
        </w:rPr>
        <w:t>redunt</w:t>
      </w:r>
      <w:r>
        <w:rPr>
          <w:szCs w:val="22"/>
          <w:lang w:val="it-IT"/>
        </w:rPr>
        <w:t>’</w:t>
      </w:r>
      <w:r w:rsidRPr="0076521E">
        <w:rPr>
          <w:szCs w:val="22"/>
          <w:lang w:val="it-IT"/>
        </w:rPr>
        <w:t xml:space="preserve"> (3) por </w:t>
      </w:r>
      <w:r w:rsidRPr="00C57FD2">
        <w:rPr>
          <w:i/>
          <w:szCs w:val="22"/>
          <w:lang w:val="it-IT"/>
        </w:rPr>
        <w:t>reddunt</w:t>
      </w:r>
      <w:r w:rsidRPr="0076521E">
        <w:rPr>
          <w:szCs w:val="22"/>
          <w:lang w:val="it-IT"/>
        </w:rPr>
        <w:t xml:space="preserve">, </w:t>
      </w:r>
      <w:r>
        <w:rPr>
          <w:szCs w:val="22"/>
          <w:lang w:val="it-IT"/>
        </w:rPr>
        <w:t>‘</w:t>
      </w:r>
      <w:r w:rsidRPr="0076521E">
        <w:rPr>
          <w:szCs w:val="22"/>
          <w:lang w:val="it-IT"/>
        </w:rPr>
        <w:t>sivilare</w:t>
      </w:r>
      <w:r>
        <w:rPr>
          <w:szCs w:val="22"/>
          <w:lang w:val="it-IT"/>
        </w:rPr>
        <w:t>’</w:t>
      </w:r>
      <w:r w:rsidRPr="0076521E">
        <w:rPr>
          <w:szCs w:val="22"/>
          <w:lang w:val="it-IT"/>
        </w:rPr>
        <w:t xml:space="preserve"> (4) en vez de </w:t>
      </w:r>
      <w:r w:rsidRPr="00C57FD2">
        <w:rPr>
          <w:i/>
          <w:szCs w:val="22"/>
          <w:lang w:val="it-IT"/>
        </w:rPr>
        <w:t>sibilare</w:t>
      </w:r>
      <w:r>
        <w:rPr>
          <w:szCs w:val="22"/>
          <w:lang w:val="it-IT"/>
        </w:rPr>
        <w:t>;</w:t>
      </w:r>
      <w:r w:rsidRPr="0076521E">
        <w:rPr>
          <w:szCs w:val="22"/>
          <w:lang w:val="it-IT"/>
        </w:rPr>
        <w:t xml:space="preserve"> </w:t>
      </w:r>
      <w:r>
        <w:rPr>
          <w:szCs w:val="22"/>
          <w:lang w:val="it-IT"/>
        </w:rPr>
        <w:t>‘</w:t>
      </w:r>
      <w:r w:rsidRPr="0076521E">
        <w:rPr>
          <w:szCs w:val="22"/>
          <w:lang w:val="it-IT"/>
        </w:rPr>
        <w:t>fave</w:t>
      </w:r>
      <w:r>
        <w:rPr>
          <w:szCs w:val="22"/>
          <w:lang w:val="it-IT"/>
        </w:rPr>
        <w:t>’</w:t>
      </w:r>
      <w:r w:rsidRPr="0076521E">
        <w:rPr>
          <w:szCs w:val="22"/>
          <w:lang w:val="it-IT"/>
        </w:rPr>
        <w:t xml:space="preserve"> (23) para </w:t>
      </w:r>
      <w:r w:rsidRPr="00A262F9">
        <w:rPr>
          <w:i/>
          <w:szCs w:val="22"/>
          <w:lang w:val="it-IT"/>
        </w:rPr>
        <w:t>fabae</w:t>
      </w:r>
      <w:r>
        <w:rPr>
          <w:szCs w:val="22"/>
          <w:lang w:val="it-IT"/>
        </w:rPr>
        <w:t>;</w:t>
      </w:r>
      <w:r w:rsidRPr="0076521E">
        <w:rPr>
          <w:szCs w:val="22"/>
          <w:lang w:val="it-IT"/>
        </w:rPr>
        <w:t xml:space="preserve"> </w:t>
      </w:r>
      <w:r>
        <w:rPr>
          <w:szCs w:val="22"/>
          <w:lang w:val="it-IT"/>
        </w:rPr>
        <w:t>‘</w:t>
      </w:r>
      <w:r w:rsidRPr="0076521E">
        <w:rPr>
          <w:szCs w:val="22"/>
          <w:lang w:val="it-IT"/>
        </w:rPr>
        <w:t>flamas</w:t>
      </w:r>
      <w:r>
        <w:rPr>
          <w:szCs w:val="22"/>
          <w:lang w:val="it-IT"/>
        </w:rPr>
        <w:t>’</w:t>
      </w:r>
      <w:r w:rsidRPr="0076521E">
        <w:rPr>
          <w:szCs w:val="22"/>
          <w:lang w:val="it-IT"/>
        </w:rPr>
        <w:t xml:space="preserve"> (25) en vez de </w:t>
      </w:r>
      <w:r w:rsidRPr="00A262F9">
        <w:rPr>
          <w:i/>
          <w:szCs w:val="22"/>
          <w:lang w:val="it-IT"/>
        </w:rPr>
        <w:t>flammas</w:t>
      </w:r>
      <w:r w:rsidRPr="0076521E">
        <w:rPr>
          <w:szCs w:val="22"/>
          <w:lang w:val="it-IT"/>
        </w:rPr>
        <w:t xml:space="preserve">, </w:t>
      </w:r>
      <w:r>
        <w:rPr>
          <w:szCs w:val="22"/>
          <w:lang w:val="it-IT"/>
        </w:rPr>
        <w:t>‘</w:t>
      </w:r>
      <w:r w:rsidRPr="0076521E">
        <w:rPr>
          <w:szCs w:val="22"/>
          <w:lang w:val="it-IT"/>
        </w:rPr>
        <w:t>deddit</w:t>
      </w:r>
      <w:r>
        <w:rPr>
          <w:szCs w:val="22"/>
          <w:lang w:val="it-IT"/>
        </w:rPr>
        <w:t>’</w:t>
      </w:r>
      <w:r w:rsidRPr="0076521E">
        <w:rPr>
          <w:szCs w:val="22"/>
          <w:lang w:val="it-IT"/>
        </w:rPr>
        <w:t xml:space="preserve"> (27) en vez de </w:t>
      </w:r>
      <w:r w:rsidRPr="00A262F9">
        <w:rPr>
          <w:i/>
          <w:szCs w:val="22"/>
          <w:lang w:val="it-IT"/>
        </w:rPr>
        <w:t>dedit</w:t>
      </w:r>
      <w:r w:rsidRPr="0076521E">
        <w:rPr>
          <w:szCs w:val="22"/>
          <w:lang w:val="it-IT"/>
        </w:rPr>
        <w:t xml:space="preserve">, etc. Sin embargo, he logrado leer, prácticamente, todo, y ahora editar los </w:t>
      </w:r>
      <w:r w:rsidRPr="0076521E">
        <w:rPr>
          <w:i/>
          <w:szCs w:val="22"/>
          <w:lang w:val="it-IT"/>
        </w:rPr>
        <w:t>marginalia</w:t>
      </w:r>
      <w:r w:rsidRPr="0076521E">
        <w:rPr>
          <w:szCs w:val="22"/>
          <w:lang w:val="it-IT"/>
        </w:rPr>
        <w:t xml:space="preserve"> de Quevedo en el ejemplar que </w:t>
      </w:r>
      <w:r>
        <w:rPr>
          <w:szCs w:val="22"/>
          <w:lang w:val="it-IT"/>
        </w:rPr>
        <w:t>tuve la suerte de descubrir.</w:t>
      </w:r>
    </w:p>
    <w:p w14:paraId="3CAE5B7E" w14:textId="77777777" w:rsidR="00522B93" w:rsidRDefault="00522B93" w:rsidP="00522B93">
      <w:pPr>
        <w:pStyle w:val="Textoindependienteprimerasangra"/>
        <w:rPr>
          <w:snapToGrid w:val="0"/>
          <w:szCs w:val="22"/>
        </w:rPr>
      </w:pPr>
    </w:p>
    <w:p w14:paraId="07F8CF90" w14:textId="77777777" w:rsidR="00522B93" w:rsidRPr="0080371C" w:rsidRDefault="00522B93" w:rsidP="000A11F6">
      <w:pPr>
        <w:pStyle w:val="Textoindependienteprimerasangra"/>
        <w:ind w:firstLine="0"/>
        <w:rPr>
          <w:b/>
          <w:snapToGrid w:val="0"/>
          <w:szCs w:val="22"/>
        </w:rPr>
      </w:pPr>
      <w:r w:rsidRPr="0080371C">
        <w:rPr>
          <w:b/>
          <w:snapToGrid w:val="0"/>
          <w:szCs w:val="22"/>
        </w:rPr>
        <w:t>2.1. Edición de las anotaciones</w:t>
      </w:r>
    </w:p>
    <w:p w14:paraId="6F3F722B" w14:textId="77777777" w:rsidR="00522B93" w:rsidRPr="00EE77F7" w:rsidRDefault="00522B93" w:rsidP="00522B93">
      <w:pPr>
        <w:pStyle w:val="Textoindependienteprimerasangra"/>
        <w:rPr>
          <w:b/>
          <w:snapToGrid w:val="0"/>
          <w:szCs w:val="22"/>
        </w:rPr>
      </w:pPr>
    </w:p>
    <w:p w14:paraId="700BD7ED" w14:textId="77777777" w:rsidR="00522B93" w:rsidRDefault="00522B93" w:rsidP="00522B93">
      <w:pPr>
        <w:pStyle w:val="Textoindependienteprimerasangra"/>
        <w:rPr>
          <w:snapToGrid w:val="0"/>
          <w:szCs w:val="22"/>
        </w:rPr>
      </w:pPr>
      <w:r w:rsidRPr="0076521E">
        <w:rPr>
          <w:snapToGrid w:val="0"/>
          <w:szCs w:val="22"/>
        </w:rPr>
        <w:t xml:space="preserve">Comenzamos </w:t>
      </w:r>
      <w:r>
        <w:rPr>
          <w:snapToGrid w:val="0"/>
          <w:szCs w:val="22"/>
        </w:rPr>
        <w:t xml:space="preserve">presentando la relación de todas las </w:t>
      </w:r>
      <w:r w:rsidRPr="0076521E">
        <w:rPr>
          <w:snapToGrid w:val="0"/>
          <w:szCs w:val="22"/>
        </w:rPr>
        <w:t>anotaciones</w:t>
      </w:r>
      <w:r>
        <w:rPr>
          <w:snapToGrid w:val="0"/>
          <w:szCs w:val="22"/>
        </w:rPr>
        <w:t xml:space="preserve"> que encontramos en nuestro ejemplar</w:t>
      </w:r>
      <w:r w:rsidRPr="0076521E">
        <w:rPr>
          <w:snapToGrid w:val="0"/>
          <w:szCs w:val="22"/>
        </w:rPr>
        <w:t>.</w:t>
      </w:r>
      <w:r w:rsidRPr="00BC493E">
        <w:rPr>
          <w:snapToGrid w:val="0"/>
          <w:szCs w:val="22"/>
        </w:rPr>
        <w:t xml:space="preserve"> </w:t>
      </w:r>
      <w:r>
        <w:rPr>
          <w:snapToGrid w:val="0"/>
          <w:szCs w:val="22"/>
        </w:rPr>
        <w:t>Las mostramos en el mismo orden en el que aparecen,</w:t>
      </w:r>
      <w:r w:rsidRPr="0076521E">
        <w:rPr>
          <w:snapToGrid w:val="0"/>
          <w:szCs w:val="22"/>
        </w:rPr>
        <w:t xml:space="preserve"> las numeramos e indicamos entre paréntesis la página en que se encuentran.</w:t>
      </w:r>
      <w:r>
        <w:rPr>
          <w:snapToGrid w:val="0"/>
          <w:szCs w:val="22"/>
        </w:rPr>
        <w:t xml:space="preserve"> Escribimos, en primer lugar y en negrita, la anotación corregida, y con grafías y separación de palabras actualizada; y debajo, la anotación tal y como la escribió Quevedo</w:t>
      </w:r>
      <w:r w:rsidRPr="0076521E">
        <w:rPr>
          <w:rStyle w:val="Refdenotaalpie"/>
          <w:rFonts w:eastAsiaTheme="majorEastAsia"/>
          <w:snapToGrid w:val="0"/>
          <w:szCs w:val="22"/>
        </w:rPr>
        <w:footnoteReference w:id="27"/>
      </w:r>
      <w:r w:rsidRPr="0076521E">
        <w:rPr>
          <w:snapToGrid w:val="0"/>
          <w:szCs w:val="22"/>
        </w:rPr>
        <w:t>.</w:t>
      </w:r>
    </w:p>
    <w:p w14:paraId="11678621" w14:textId="77777777" w:rsidR="00522B93" w:rsidRPr="00A56187" w:rsidRDefault="00522B93" w:rsidP="00522B93">
      <w:pPr>
        <w:pStyle w:val="Textoindependienteprimerasangra"/>
      </w:pPr>
      <w:r w:rsidRPr="0076521E">
        <w:rPr>
          <w:snapToGrid w:val="0"/>
          <w:szCs w:val="22"/>
        </w:rPr>
        <w:t xml:space="preserve"> </w:t>
      </w:r>
    </w:p>
    <w:p w14:paraId="4B914A2C" w14:textId="77777777" w:rsidR="00522B93" w:rsidRDefault="00522B93" w:rsidP="00522B93">
      <w:pPr>
        <w:pStyle w:val="Textoindependienteprimerasangra"/>
        <w:rPr>
          <w:b/>
          <w:smallCaps/>
          <w:szCs w:val="22"/>
        </w:rPr>
      </w:pPr>
      <w:r w:rsidRPr="0076521E">
        <w:rPr>
          <w:snapToGrid w:val="0"/>
          <w:szCs w:val="22"/>
        </w:rPr>
        <w:lastRenderedPageBreak/>
        <w:tab/>
      </w:r>
      <w:r w:rsidRPr="0076521E">
        <w:rPr>
          <w:snapToGrid w:val="0"/>
          <w:szCs w:val="22"/>
        </w:rPr>
        <w:tab/>
      </w:r>
      <w:r w:rsidRPr="0076521E">
        <w:rPr>
          <w:snapToGrid w:val="0"/>
          <w:szCs w:val="22"/>
        </w:rPr>
        <w:tab/>
      </w:r>
      <w:r w:rsidRPr="0076521E">
        <w:rPr>
          <w:snapToGrid w:val="0"/>
          <w:szCs w:val="22"/>
        </w:rPr>
        <w:tab/>
      </w:r>
      <w:r w:rsidRPr="0076521E">
        <w:rPr>
          <w:b/>
          <w:szCs w:val="22"/>
        </w:rPr>
        <w:t>[</w:t>
      </w:r>
      <w:r w:rsidRPr="0076521E">
        <w:rPr>
          <w:b/>
          <w:i/>
          <w:smallCaps/>
          <w:szCs w:val="22"/>
        </w:rPr>
        <w:t>Argonavtica</w:t>
      </w:r>
      <w:r w:rsidRPr="0076521E">
        <w:rPr>
          <w:b/>
          <w:smallCaps/>
          <w:szCs w:val="22"/>
        </w:rPr>
        <w:t>]</w:t>
      </w:r>
    </w:p>
    <w:p w14:paraId="1FD75DF1" w14:textId="77777777" w:rsidR="00522B93" w:rsidRPr="0076521E" w:rsidRDefault="00522B93" w:rsidP="00522B93">
      <w:pPr>
        <w:pStyle w:val="Textoindependienteprimerasangra"/>
        <w:rPr>
          <w:b/>
          <w:snapToGrid w:val="0"/>
          <w:szCs w:val="22"/>
        </w:rPr>
      </w:pPr>
    </w:p>
    <w:p w14:paraId="243BA5DE" w14:textId="77777777" w:rsidR="00522B93" w:rsidRPr="0076521E" w:rsidRDefault="00522B93" w:rsidP="00522B93">
      <w:pPr>
        <w:pStyle w:val="Textoindependiente"/>
        <w:ind w:left="1410" w:hanging="1410"/>
        <w:rPr>
          <w:szCs w:val="22"/>
        </w:rPr>
      </w:pPr>
      <w:r>
        <w:rPr>
          <w:szCs w:val="22"/>
        </w:rPr>
        <w:t>1. (p. 15)</w:t>
      </w:r>
      <w:r w:rsidRPr="0076521E">
        <w:rPr>
          <w:szCs w:val="22"/>
        </w:rPr>
        <w:tab/>
      </w:r>
      <w:r w:rsidRPr="0076521E">
        <w:rPr>
          <w:b/>
          <w:i/>
          <w:szCs w:val="22"/>
        </w:rPr>
        <w:t>Opus Orphei secundi Crotoniatae. Vixit apud Pisistratum Tyrannum.</w:t>
      </w:r>
      <w:r w:rsidRPr="0076521E">
        <w:rPr>
          <w:szCs w:val="22"/>
        </w:rPr>
        <w:t xml:space="preserve"> </w:t>
      </w:r>
    </w:p>
    <w:p w14:paraId="1F56FBC9" w14:textId="77777777" w:rsidR="00522B93" w:rsidRDefault="00522B93" w:rsidP="00522B93">
      <w:pPr>
        <w:pStyle w:val="Textoindependienteprimerasangra"/>
        <w:ind w:left="1410" w:firstLine="6"/>
        <w:rPr>
          <w:szCs w:val="22"/>
          <w:lang w:val="it-IT"/>
        </w:rPr>
      </w:pPr>
      <w:r w:rsidRPr="0076521E">
        <w:rPr>
          <w:szCs w:val="22"/>
          <w:lang w:val="it-IT"/>
        </w:rPr>
        <w:t>opus o</w:t>
      </w:r>
      <w:r w:rsidRPr="0076521E">
        <w:rPr>
          <w:szCs w:val="22"/>
          <w:vertAlign w:val="superscript"/>
          <w:lang w:val="it-IT"/>
        </w:rPr>
        <w:t>r</w:t>
      </w:r>
      <w:r w:rsidRPr="0076521E">
        <w:rPr>
          <w:szCs w:val="22"/>
          <w:lang w:val="it-IT"/>
        </w:rPr>
        <w:t>phei secun / di crotoniatę / vixit apud Pisis / tratun Tirannū.</w:t>
      </w:r>
    </w:p>
    <w:p w14:paraId="67060218" w14:textId="77777777" w:rsidR="00522B93" w:rsidRPr="0076521E" w:rsidRDefault="00522B93" w:rsidP="00522B93">
      <w:pPr>
        <w:pStyle w:val="Textoindependienteprimerasangra"/>
        <w:ind w:left="1410" w:firstLine="6"/>
        <w:rPr>
          <w:szCs w:val="22"/>
          <w:lang w:val="it-IT"/>
        </w:rPr>
      </w:pPr>
    </w:p>
    <w:p w14:paraId="6C8B35C6" w14:textId="77777777" w:rsidR="00522B93" w:rsidRPr="0076521E" w:rsidRDefault="00522B93" w:rsidP="00522B93">
      <w:pPr>
        <w:pStyle w:val="Textoindependiente"/>
        <w:rPr>
          <w:b/>
          <w:szCs w:val="22"/>
        </w:rPr>
      </w:pPr>
      <w:r w:rsidRPr="0076521E">
        <w:rPr>
          <w:szCs w:val="22"/>
          <w:lang w:val="it-IT"/>
        </w:rPr>
        <w:t>2. (p. 30)</w:t>
      </w:r>
      <w:r w:rsidRPr="0076521E">
        <w:rPr>
          <w:szCs w:val="22"/>
          <w:lang w:val="it-IT"/>
        </w:rPr>
        <w:tab/>
      </w:r>
      <w:r w:rsidRPr="0076521E">
        <w:rPr>
          <w:b/>
          <w:i/>
          <w:szCs w:val="22"/>
          <w:lang w:val="it-IT"/>
        </w:rPr>
        <w:t xml:space="preserve">Semper a se laudatur. Ipse </w:t>
      </w:r>
      <w:r w:rsidRPr="0076521E">
        <w:rPr>
          <w:b/>
          <w:i/>
          <w:szCs w:val="22"/>
        </w:rPr>
        <w:t>de se et scribit.</w:t>
      </w:r>
      <w:r w:rsidRPr="0076521E">
        <w:rPr>
          <w:b/>
          <w:szCs w:val="22"/>
        </w:rPr>
        <w:t xml:space="preserve"> </w:t>
      </w:r>
    </w:p>
    <w:p w14:paraId="339ACBB7" w14:textId="77777777" w:rsidR="00522B93" w:rsidRDefault="00522B93" w:rsidP="00522B93">
      <w:pPr>
        <w:pStyle w:val="Textoindependienteprimerasangra"/>
        <w:ind w:left="708" w:firstLine="708"/>
        <w:rPr>
          <w:szCs w:val="22"/>
        </w:rPr>
      </w:pPr>
      <w:r w:rsidRPr="0076521E">
        <w:rPr>
          <w:szCs w:val="22"/>
        </w:rPr>
        <w:t>semper. asela / udatur ipse./ deseetscribit.</w:t>
      </w:r>
    </w:p>
    <w:p w14:paraId="5485FCC7" w14:textId="77777777" w:rsidR="00522B93" w:rsidRPr="0076521E" w:rsidRDefault="00522B93" w:rsidP="00522B93">
      <w:pPr>
        <w:pStyle w:val="Textoindependienteprimerasangra"/>
        <w:ind w:left="708" w:firstLine="708"/>
        <w:rPr>
          <w:szCs w:val="22"/>
        </w:rPr>
      </w:pPr>
    </w:p>
    <w:p w14:paraId="333F3B35" w14:textId="77777777" w:rsidR="00522B93" w:rsidRPr="0076521E" w:rsidRDefault="00522B93" w:rsidP="00522B93">
      <w:pPr>
        <w:pStyle w:val="Textoindependiente"/>
        <w:ind w:left="1410" w:hanging="1410"/>
        <w:rPr>
          <w:b/>
          <w:szCs w:val="22"/>
        </w:rPr>
      </w:pPr>
      <w:r w:rsidRPr="0076521E">
        <w:rPr>
          <w:szCs w:val="22"/>
        </w:rPr>
        <w:t xml:space="preserve">3. (p. 31) </w:t>
      </w:r>
      <w:r w:rsidRPr="0076521E">
        <w:rPr>
          <w:szCs w:val="22"/>
        </w:rPr>
        <w:tab/>
      </w:r>
      <w:r w:rsidRPr="0076521E">
        <w:rPr>
          <w:b/>
          <w:i/>
          <w:szCs w:val="22"/>
        </w:rPr>
        <w:t>Nihil Centauro dicunt, nec de hospitalitate gratias reddunt, et hospite insalutato properant.</w:t>
      </w:r>
    </w:p>
    <w:p w14:paraId="1BCF1CB9" w14:textId="77777777" w:rsidR="00522B93" w:rsidRDefault="00522B93" w:rsidP="00522B93">
      <w:pPr>
        <w:pStyle w:val="Textoindependienteprimerasangra2"/>
        <w:ind w:left="1410" w:firstLine="0"/>
        <w:rPr>
          <w:szCs w:val="22"/>
        </w:rPr>
      </w:pPr>
      <w:r w:rsidRPr="0076521E">
        <w:rPr>
          <w:szCs w:val="22"/>
        </w:rPr>
        <w:t>nihil centa / uro dicunt. nec / de hospitalita teg / raci asredunt, et / hospiteinsalutato / properant.</w:t>
      </w:r>
    </w:p>
    <w:p w14:paraId="738DAF15" w14:textId="77777777" w:rsidR="00522B93" w:rsidRPr="0076521E" w:rsidRDefault="00522B93" w:rsidP="00522B93">
      <w:pPr>
        <w:pStyle w:val="Textoindependienteprimerasangra2"/>
        <w:ind w:left="1410" w:firstLine="0"/>
        <w:rPr>
          <w:szCs w:val="22"/>
        </w:rPr>
      </w:pPr>
    </w:p>
    <w:p w14:paraId="1D82BC94" w14:textId="77777777" w:rsidR="00522B93" w:rsidRPr="0076521E" w:rsidRDefault="00522B93" w:rsidP="00522B93">
      <w:pPr>
        <w:pStyle w:val="Textoindependienteprimerasangra2"/>
        <w:ind w:left="0" w:firstLine="0"/>
        <w:rPr>
          <w:b/>
          <w:szCs w:val="22"/>
          <w:lang w:val="it-IT"/>
        </w:rPr>
      </w:pPr>
      <w:r w:rsidRPr="0076521E">
        <w:rPr>
          <w:szCs w:val="22"/>
          <w:lang w:val="it-IT"/>
        </w:rPr>
        <w:t xml:space="preserve">4. (p. 34) </w:t>
      </w:r>
      <w:r w:rsidRPr="0076521E">
        <w:rPr>
          <w:b/>
          <w:szCs w:val="22"/>
          <w:lang w:val="it-IT"/>
        </w:rPr>
        <w:tab/>
      </w:r>
      <w:r w:rsidRPr="0076521E">
        <w:rPr>
          <w:b/>
          <w:i/>
          <w:szCs w:val="22"/>
          <w:lang w:val="it-IT"/>
        </w:rPr>
        <w:t>Sibilare</w:t>
      </w:r>
      <w:r w:rsidRPr="0076521E">
        <w:rPr>
          <w:rStyle w:val="Refdenotaalpie"/>
          <w:rFonts w:eastAsiaTheme="majorEastAsia"/>
          <w:szCs w:val="22"/>
          <w:lang w:val="it-IT"/>
        </w:rPr>
        <w:footnoteReference w:id="28"/>
      </w:r>
      <w:r w:rsidRPr="0076521E">
        <w:rPr>
          <w:b/>
          <w:i/>
          <w:szCs w:val="22"/>
          <w:lang w:val="it-IT"/>
        </w:rPr>
        <w:t xml:space="preserve"> a puppi non antiquum</w:t>
      </w:r>
      <w:r w:rsidRPr="0076521E">
        <w:rPr>
          <w:b/>
          <w:szCs w:val="22"/>
          <w:lang w:val="it-IT"/>
        </w:rPr>
        <w:t>.</w:t>
      </w:r>
    </w:p>
    <w:p w14:paraId="3B894EA9" w14:textId="77777777" w:rsidR="00522B93" w:rsidRDefault="00522B93" w:rsidP="00522B93">
      <w:pPr>
        <w:pStyle w:val="Textoindependienteprimerasangra2"/>
        <w:ind w:left="708" w:firstLine="708"/>
        <w:rPr>
          <w:szCs w:val="22"/>
          <w:lang w:val="it-IT"/>
        </w:rPr>
      </w:pPr>
      <w:r w:rsidRPr="0076521E">
        <w:rPr>
          <w:szCs w:val="22"/>
          <w:lang w:val="it-IT"/>
        </w:rPr>
        <w:t>sivi lar eapu / pi no antiq / uum.</w:t>
      </w:r>
    </w:p>
    <w:p w14:paraId="1D9B7B85" w14:textId="77777777" w:rsidR="00522B93" w:rsidRPr="0076521E" w:rsidRDefault="00522B93" w:rsidP="00522B93">
      <w:pPr>
        <w:pStyle w:val="Textoindependienteprimerasangra2"/>
        <w:ind w:left="708" w:firstLine="708"/>
        <w:rPr>
          <w:smallCaps/>
          <w:szCs w:val="22"/>
        </w:rPr>
      </w:pPr>
    </w:p>
    <w:p w14:paraId="70DE53C9" w14:textId="77777777" w:rsidR="00522B93" w:rsidRPr="0076521E" w:rsidRDefault="00522B93" w:rsidP="00522B93">
      <w:pPr>
        <w:pStyle w:val="Textoindependiente"/>
        <w:rPr>
          <w:szCs w:val="22"/>
          <w:lang w:val="it-IT"/>
        </w:rPr>
      </w:pPr>
      <w:r w:rsidRPr="0076521E">
        <w:rPr>
          <w:szCs w:val="22"/>
          <w:lang w:val="it-IT"/>
        </w:rPr>
        <w:t>5. (p. 35)</w:t>
      </w:r>
      <w:r w:rsidRPr="0076521E">
        <w:rPr>
          <w:b/>
          <w:szCs w:val="22"/>
          <w:lang w:val="it-IT"/>
        </w:rPr>
        <w:tab/>
      </w:r>
      <w:r w:rsidRPr="0076521E">
        <w:rPr>
          <w:b/>
          <w:i/>
          <w:szCs w:val="22"/>
          <w:lang w:val="it-IT"/>
        </w:rPr>
        <w:t xml:space="preserve">Citatur a se. </w:t>
      </w:r>
      <w:r w:rsidRPr="0076521E">
        <w:rPr>
          <w:b/>
          <w:i/>
          <w:szCs w:val="22"/>
        </w:rPr>
        <w:t>Hymnos scripsit.</w:t>
      </w:r>
    </w:p>
    <w:p w14:paraId="1C41483F" w14:textId="77777777" w:rsidR="00522B93" w:rsidRDefault="00522B93" w:rsidP="00522B93">
      <w:pPr>
        <w:pStyle w:val="Textoindependienteprimerasangra"/>
        <w:ind w:left="708" w:firstLine="708"/>
        <w:rPr>
          <w:szCs w:val="22"/>
          <w:lang w:val="it-IT"/>
        </w:rPr>
      </w:pPr>
      <w:r w:rsidRPr="0076521E">
        <w:rPr>
          <w:szCs w:val="22"/>
          <w:lang w:val="it-IT"/>
        </w:rPr>
        <w:t xml:space="preserve">citatur a / se. himnos / scripsit </w:t>
      </w:r>
      <w:r>
        <w:rPr>
          <w:szCs w:val="22"/>
          <w:lang w:val="it-IT"/>
        </w:rPr>
        <w:t>–</w:t>
      </w:r>
    </w:p>
    <w:p w14:paraId="0F7D670A" w14:textId="77777777" w:rsidR="00522B93" w:rsidRPr="0076521E" w:rsidRDefault="00522B93" w:rsidP="00522B93">
      <w:pPr>
        <w:pStyle w:val="Textoindependienteprimerasangra"/>
        <w:ind w:left="708" w:firstLine="708"/>
        <w:rPr>
          <w:szCs w:val="22"/>
          <w:lang w:val="it-IT"/>
        </w:rPr>
      </w:pPr>
    </w:p>
    <w:p w14:paraId="58E6AF6A" w14:textId="77777777" w:rsidR="00522B93" w:rsidRPr="0076521E" w:rsidRDefault="00522B93" w:rsidP="00522B93">
      <w:pPr>
        <w:pStyle w:val="Textoindependiente"/>
        <w:ind w:left="1410" w:hanging="1410"/>
        <w:rPr>
          <w:szCs w:val="22"/>
        </w:rPr>
      </w:pPr>
      <w:r w:rsidRPr="0076521E">
        <w:rPr>
          <w:szCs w:val="22"/>
        </w:rPr>
        <w:t>6. (p. 38)</w:t>
      </w:r>
      <w:r w:rsidRPr="0076521E">
        <w:rPr>
          <w:szCs w:val="22"/>
        </w:rPr>
        <w:tab/>
      </w:r>
      <w:r w:rsidRPr="0076521E">
        <w:rPr>
          <w:szCs w:val="22"/>
        </w:rPr>
        <w:tab/>
      </w:r>
      <w:r w:rsidRPr="0076521E">
        <w:rPr>
          <w:b/>
          <w:i/>
          <w:szCs w:val="22"/>
        </w:rPr>
        <w:t>Gubernator iubet</w:t>
      </w:r>
      <w:r w:rsidRPr="0076521E">
        <w:rPr>
          <w:b/>
          <w:szCs w:val="22"/>
        </w:rPr>
        <w:t>. Para entender el epíteto: los marineros, no los generales, mandan.</w:t>
      </w:r>
    </w:p>
    <w:p w14:paraId="24E46BF9" w14:textId="77777777" w:rsidR="00522B93" w:rsidRPr="0076521E" w:rsidRDefault="00522B93" w:rsidP="00522B93">
      <w:pPr>
        <w:pStyle w:val="Textoindependienteprimerasangra2"/>
        <w:ind w:left="1410" w:firstLine="6"/>
        <w:rPr>
          <w:szCs w:val="22"/>
        </w:rPr>
      </w:pPr>
      <w:r w:rsidRPr="0076521E">
        <w:rPr>
          <w:szCs w:val="22"/>
        </w:rPr>
        <w:t>gubernator. / iubet. para / entende rele / piteto:  los ma / rinerosno losge / nerales man / dan.</w:t>
      </w:r>
    </w:p>
    <w:p w14:paraId="6A0EE999" w14:textId="77777777" w:rsidR="00522B93" w:rsidRPr="0076521E" w:rsidRDefault="00522B93" w:rsidP="00522B93">
      <w:pPr>
        <w:pStyle w:val="Textoindependienteprimerasangra2"/>
        <w:ind w:left="1410" w:firstLine="6"/>
        <w:rPr>
          <w:szCs w:val="22"/>
        </w:rPr>
      </w:pPr>
    </w:p>
    <w:p w14:paraId="592490FC" w14:textId="77777777" w:rsidR="00522B93" w:rsidRDefault="00522B93" w:rsidP="00522B93">
      <w:pPr>
        <w:pStyle w:val="Textoindependienteprimerasangra2"/>
        <w:ind w:left="1410" w:firstLine="6"/>
        <w:rPr>
          <w:b/>
          <w:smallCaps/>
          <w:szCs w:val="22"/>
        </w:rPr>
      </w:pPr>
      <w:r w:rsidRPr="0076521E">
        <w:rPr>
          <w:szCs w:val="22"/>
        </w:rPr>
        <w:tab/>
      </w:r>
      <w:r w:rsidRPr="0076521E">
        <w:rPr>
          <w:szCs w:val="22"/>
        </w:rPr>
        <w:tab/>
      </w:r>
      <w:r w:rsidRPr="0076521E">
        <w:rPr>
          <w:b/>
          <w:szCs w:val="22"/>
        </w:rPr>
        <w:t>[</w:t>
      </w:r>
      <w:r w:rsidRPr="0076521E">
        <w:rPr>
          <w:b/>
          <w:i/>
          <w:smallCaps/>
          <w:szCs w:val="22"/>
        </w:rPr>
        <w:t>Hymni</w:t>
      </w:r>
      <w:r w:rsidRPr="0076521E">
        <w:rPr>
          <w:b/>
          <w:smallCaps/>
          <w:szCs w:val="22"/>
        </w:rPr>
        <w:t xml:space="preserve">] </w:t>
      </w:r>
    </w:p>
    <w:p w14:paraId="6ADAFDCB" w14:textId="77777777" w:rsidR="00522B93" w:rsidRPr="0076521E" w:rsidRDefault="00522B93" w:rsidP="00522B93">
      <w:pPr>
        <w:pStyle w:val="Textoindependienteprimerasangra2"/>
        <w:ind w:left="1410" w:firstLine="6"/>
        <w:rPr>
          <w:b/>
          <w:smallCaps/>
          <w:szCs w:val="22"/>
        </w:rPr>
      </w:pPr>
    </w:p>
    <w:p w14:paraId="3F149CBC" w14:textId="5B876309" w:rsidR="00522B93" w:rsidRPr="001D7832" w:rsidRDefault="00522B93" w:rsidP="001D7832">
      <w:pPr>
        <w:pStyle w:val="Textoindependienteprimerasangra2"/>
        <w:ind w:left="1410" w:hanging="1410"/>
        <w:rPr>
          <w:b/>
          <w:i/>
          <w:szCs w:val="22"/>
        </w:rPr>
      </w:pPr>
      <w:r w:rsidRPr="0076521E">
        <w:rPr>
          <w:szCs w:val="22"/>
        </w:rPr>
        <w:t>7. (p. 65)</w:t>
      </w:r>
      <w:r w:rsidRPr="0076521E">
        <w:rPr>
          <w:szCs w:val="22"/>
        </w:rPr>
        <w:tab/>
      </w:r>
      <w:r w:rsidRPr="0076521E">
        <w:rPr>
          <w:b/>
          <w:i/>
          <w:szCs w:val="22"/>
        </w:rPr>
        <w:t>Orpheus Ciconeus Thrax scripsit hunc libellum. Fuit primus Orpheus. Duas generationes vixit ante bellum Troianum.</w:t>
      </w:r>
    </w:p>
    <w:p w14:paraId="14CDB2E3" w14:textId="73EF36D8" w:rsidR="00522B93" w:rsidRDefault="00522B93" w:rsidP="00522B93">
      <w:pPr>
        <w:pStyle w:val="Textoindependienteprimerasangra2"/>
        <w:ind w:left="1410" w:firstLine="6"/>
        <w:rPr>
          <w:szCs w:val="22"/>
        </w:rPr>
      </w:pPr>
      <w:r w:rsidRPr="0076521E">
        <w:rPr>
          <w:szCs w:val="22"/>
        </w:rPr>
        <w:t>Orpheus Cico / neus Thrax / scripsit hunc libel / umfuit primus / Orfeus. duas ge / neraciones vixit / ante bellum</w:t>
      </w:r>
      <w:r w:rsidR="001D7832">
        <w:rPr>
          <w:szCs w:val="22"/>
        </w:rPr>
        <w:t xml:space="preserve"> </w:t>
      </w:r>
      <w:r w:rsidRPr="0076521E">
        <w:rPr>
          <w:szCs w:val="22"/>
        </w:rPr>
        <w:t>tro / ianum.</w:t>
      </w:r>
    </w:p>
    <w:p w14:paraId="3B17EFDC" w14:textId="77777777" w:rsidR="001D7832" w:rsidRPr="0076521E" w:rsidRDefault="001D7832" w:rsidP="00522B93">
      <w:pPr>
        <w:pStyle w:val="Textoindependienteprimerasangra2"/>
        <w:ind w:left="1410" w:firstLine="6"/>
        <w:rPr>
          <w:szCs w:val="22"/>
        </w:rPr>
      </w:pPr>
    </w:p>
    <w:p w14:paraId="32547918" w14:textId="77777777" w:rsidR="00522B93" w:rsidRPr="0076521E" w:rsidRDefault="00522B93" w:rsidP="00522B93">
      <w:pPr>
        <w:pStyle w:val="Lista"/>
        <w:ind w:left="1410" w:hanging="1410"/>
        <w:jc w:val="both"/>
        <w:rPr>
          <w:sz w:val="22"/>
          <w:szCs w:val="22"/>
        </w:rPr>
      </w:pPr>
      <w:r w:rsidRPr="0076521E">
        <w:rPr>
          <w:sz w:val="22"/>
          <w:szCs w:val="22"/>
        </w:rPr>
        <w:t>8. (p. 67)</w:t>
      </w:r>
      <w:r w:rsidRPr="0076521E">
        <w:rPr>
          <w:sz w:val="22"/>
          <w:szCs w:val="22"/>
        </w:rPr>
        <w:tab/>
      </w:r>
      <w:r w:rsidRPr="0076521E">
        <w:rPr>
          <w:b/>
          <w:i/>
          <w:sz w:val="22"/>
          <w:szCs w:val="22"/>
        </w:rPr>
        <w:t>Προθυραίας θυμίαμα vertit ad litteram. Iosephus: ‘Carneae Limentinae Forculae’. Ad libitum</w:t>
      </w:r>
      <w:r w:rsidRPr="0076521E">
        <w:rPr>
          <w:i/>
          <w:sz w:val="22"/>
          <w:szCs w:val="22"/>
        </w:rPr>
        <w:t xml:space="preserve"> </w:t>
      </w:r>
      <w:r w:rsidRPr="0076521E">
        <w:rPr>
          <w:b/>
          <w:i/>
          <w:sz w:val="22"/>
          <w:szCs w:val="22"/>
        </w:rPr>
        <w:t>primum carmen verti</w:t>
      </w:r>
      <w:r>
        <w:rPr>
          <w:b/>
          <w:i/>
          <w:sz w:val="22"/>
          <w:szCs w:val="22"/>
        </w:rPr>
        <w:t>t ‘Maiesta Camilla’. Textus sic:</w:t>
      </w:r>
      <w:r w:rsidRPr="0076521E">
        <w:rPr>
          <w:b/>
          <w:i/>
          <w:sz w:val="22"/>
          <w:szCs w:val="22"/>
        </w:rPr>
        <w:t xml:space="preserve"> scribit Πολυώνυμε δαῖμον.</w:t>
      </w:r>
    </w:p>
    <w:p w14:paraId="6DB66442" w14:textId="77777777" w:rsidR="00522B93" w:rsidRDefault="00522B93" w:rsidP="00522B93">
      <w:pPr>
        <w:pStyle w:val="Textoindependienteprimerasangra2"/>
        <w:ind w:left="1410" w:firstLine="0"/>
        <w:rPr>
          <w:b/>
          <w:i/>
          <w:szCs w:val="22"/>
        </w:rPr>
      </w:pPr>
      <w:r w:rsidRPr="0076521E">
        <w:rPr>
          <w:szCs w:val="22"/>
        </w:rPr>
        <w:lastRenderedPageBreak/>
        <w:t>Προθυρα</w:t>
      </w:r>
      <w:r w:rsidRPr="0076521E">
        <w:rPr>
          <w:szCs w:val="22"/>
          <w:lang w:val="el-GR"/>
        </w:rPr>
        <w:t>ι</w:t>
      </w:r>
      <w:r w:rsidRPr="0076521E">
        <w:rPr>
          <w:szCs w:val="22"/>
        </w:rPr>
        <w:t>ας θυμ</w:t>
      </w:r>
      <w:r w:rsidRPr="0076521E">
        <w:rPr>
          <w:szCs w:val="22"/>
          <w:lang w:val="el-GR"/>
        </w:rPr>
        <w:t>ι</w:t>
      </w:r>
      <w:r w:rsidRPr="0076521E">
        <w:rPr>
          <w:szCs w:val="22"/>
        </w:rPr>
        <w:t>- / αμα. vertit ad lite / ram</w:t>
      </w:r>
      <w:r w:rsidRPr="00C57FD2">
        <w:rPr>
          <w:szCs w:val="22"/>
        </w:rPr>
        <w:t xml:space="preserve">. </w:t>
      </w:r>
      <w:r w:rsidRPr="00C57FD2">
        <w:rPr>
          <w:szCs w:val="22"/>
          <w:lang w:val="en-GB"/>
        </w:rPr>
        <w:t>Josephus.</w:t>
      </w:r>
      <w:r w:rsidRPr="0076521E">
        <w:rPr>
          <w:szCs w:val="22"/>
          <w:lang w:val="en-GB"/>
        </w:rPr>
        <w:t xml:space="preserve"> Carni</w:t>
      </w:r>
      <w:r w:rsidRPr="0076521E">
        <w:rPr>
          <w:szCs w:val="22"/>
          <w:lang w:val="it-IT"/>
        </w:rPr>
        <w:t>ę</w:t>
      </w:r>
      <w:r w:rsidRPr="0076521E">
        <w:rPr>
          <w:szCs w:val="22"/>
          <w:lang w:val="en-GB"/>
        </w:rPr>
        <w:t xml:space="preserve"> / Limentine for / cule ad libitum / </w:t>
      </w:r>
      <w:r w:rsidRPr="0076521E">
        <w:rPr>
          <w:szCs w:val="22"/>
          <w:lang w:val="fr-FR"/>
        </w:rPr>
        <w:t xml:space="preserve">primun carmen / vertit MaiestaCa / milla. </w:t>
      </w:r>
      <w:proofErr w:type="gramStart"/>
      <w:r w:rsidRPr="0076521E">
        <w:rPr>
          <w:szCs w:val="22"/>
          <w:lang w:val="fr-FR"/>
        </w:rPr>
        <w:t>textus</w:t>
      </w:r>
      <w:proofErr w:type="gramEnd"/>
      <w:r w:rsidRPr="0076521E">
        <w:rPr>
          <w:szCs w:val="22"/>
          <w:lang w:val="fr-FR"/>
        </w:rPr>
        <w:t xml:space="preserve"> sic / scribit </w:t>
      </w:r>
      <w:r w:rsidRPr="0076521E">
        <w:rPr>
          <w:szCs w:val="22"/>
        </w:rPr>
        <w:t>Πολυώνυ</w:t>
      </w:r>
      <w:r w:rsidRPr="0076521E">
        <w:rPr>
          <w:szCs w:val="22"/>
          <w:lang w:val="fr-FR"/>
        </w:rPr>
        <w:t xml:space="preserve"> / </w:t>
      </w:r>
      <w:r w:rsidRPr="0076521E">
        <w:rPr>
          <w:szCs w:val="22"/>
        </w:rPr>
        <w:t>με</w:t>
      </w:r>
      <w:r w:rsidRPr="0076521E">
        <w:rPr>
          <w:szCs w:val="22"/>
          <w:lang w:val="fr-FR"/>
        </w:rPr>
        <w:t xml:space="preserve"> </w:t>
      </w:r>
      <w:r w:rsidRPr="0076521E">
        <w:rPr>
          <w:szCs w:val="22"/>
        </w:rPr>
        <w:t>δαῖμον.</w:t>
      </w:r>
      <w:r w:rsidRPr="0076521E">
        <w:rPr>
          <w:b/>
          <w:i/>
          <w:szCs w:val="22"/>
        </w:rPr>
        <w:t xml:space="preserve"> </w:t>
      </w:r>
    </w:p>
    <w:p w14:paraId="09313051" w14:textId="77777777" w:rsidR="00522B93" w:rsidRPr="0076521E" w:rsidRDefault="00522B93" w:rsidP="00522B93">
      <w:pPr>
        <w:pStyle w:val="Textoindependienteprimerasangra2"/>
        <w:ind w:left="1410" w:firstLine="0"/>
        <w:rPr>
          <w:b/>
          <w:i/>
          <w:szCs w:val="22"/>
        </w:rPr>
      </w:pPr>
    </w:p>
    <w:p w14:paraId="3F173C1D" w14:textId="77777777" w:rsidR="00522B93" w:rsidRPr="0076521E" w:rsidRDefault="00522B93" w:rsidP="00522B93">
      <w:pPr>
        <w:pStyle w:val="Textoindependiente"/>
        <w:ind w:left="1416" w:hanging="1416"/>
        <w:rPr>
          <w:szCs w:val="22"/>
        </w:rPr>
      </w:pPr>
      <w:r w:rsidRPr="0076521E">
        <w:rPr>
          <w:szCs w:val="22"/>
        </w:rPr>
        <w:t>9. (p. 67)</w:t>
      </w:r>
      <w:r w:rsidRPr="0076521E">
        <w:rPr>
          <w:szCs w:val="22"/>
        </w:rPr>
        <w:tab/>
      </w:r>
      <w:r w:rsidRPr="0076521E">
        <w:rPr>
          <w:b/>
          <w:i/>
          <w:szCs w:val="22"/>
        </w:rPr>
        <w:t>Non quia sua praesentia domos occupet, sed quia partubus fecundis successione, et filiorum multitudine occupet domos.</w:t>
      </w:r>
    </w:p>
    <w:p w14:paraId="7969F036" w14:textId="77777777" w:rsidR="00522B93" w:rsidRDefault="00522B93" w:rsidP="00522B93">
      <w:pPr>
        <w:pStyle w:val="Textoindependienteprimerasangra2"/>
        <w:ind w:left="1416" w:firstLine="0"/>
        <w:rPr>
          <w:szCs w:val="22"/>
        </w:rPr>
      </w:pPr>
      <w:r w:rsidRPr="0076521E">
        <w:rPr>
          <w:szCs w:val="22"/>
        </w:rPr>
        <w:t>non quiasua / presencia domos ocupet, setquia partubus fecundis / sucçesione, et filiorum</w:t>
      </w:r>
      <w:r w:rsidRPr="0076521E">
        <w:rPr>
          <w:rStyle w:val="Refdenotaalpie"/>
          <w:rFonts w:eastAsiaTheme="majorEastAsia"/>
          <w:szCs w:val="22"/>
        </w:rPr>
        <w:footnoteReference w:id="29"/>
      </w:r>
      <w:r w:rsidRPr="0076521E">
        <w:rPr>
          <w:szCs w:val="22"/>
        </w:rPr>
        <w:t xml:space="preserve"> mul titudine ocupet domos.</w:t>
      </w:r>
    </w:p>
    <w:p w14:paraId="703132FD" w14:textId="77777777" w:rsidR="00522B93" w:rsidRPr="0076521E" w:rsidRDefault="00522B93" w:rsidP="00522B93">
      <w:pPr>
        <w:pStyle w:val="Textoindependienteprimerasangra2"/>
        <w:ind w:left="1416" w:firstLine="0"/>
        <w:rPr>
          <w:szCs w:val="22"/>
        </w:rPr>
      </w:pPr>
    </w:p>
    <w:p w14:paraId="2A7DF8FD" w14:textId="77777777" w:rsidR="00522B93" w:rsidRPr="0076521E" w:rsidRDefault="00522B93" w:rsidP="00522B93">
      <w:pPr>
        <w:pStyle w:val="Textoindependienteprimerasangra2"/>
        <w:ind w:left="1410" w:hanging="1410"/>
        <w:rPr>
          <w:szCs w:val="22"/>
          <w:lang w:val="fr-FR"/>
        </w:rPr>
      </w:pPr>
      <w:r w:rsidRPr="0076521E">
        <w:rPr>
          <w:szCs w:val="22"/>
          <w:lang w:val="fr-FR"/>
        </w:rPr>
        <w:t xml:space="preserve">10. (p. 68) </w:t>
      </w:r>
      <w:r w:rsidRPr="0076521E">
        <w:rPr>
          <w:szCs w:val="22"/>
          <w:lang w:val="fr-FR"/>
        </w:rPr>
        <w:tab/>
      </w:r>
      <w:r w:rsidRPr="0076521E">
        <w:rPr>
          <w:b/>
          <w:i/>
          <w:szCs w:val="22"/>
          <w:lang w:val="fr-FR"/>
        </w:rPr>
        <w:t>Magna Noctis dignitas et antiquitas. Forte hic Nox et Chaos idem sunt, et cum ante caelum collocetur id videtur insinuare.</w:t>
      </w:r>
    </w:p>
    <w:p w14:paraId="3DC5DD19" w14:textId="77777777" w:rsidR="00522B93" w:rsidRDefault="00522B93" w:rsidP="00522B93">
      <w:pPr>
        <w:pStyle w:val="Textoindependienteprimerasangra2"/>
        <w:ind w:left="1410" w:firstLine="0"/>
        <w:rPr>
          <w:szCs w:val="22"/>
          <w:lang w:val="fr-FR"/>
        </w:rPr>
      </w:pPr>
      <w:proofErr w:type="gramStart"/>
      <w:r w:rsidRPr="0076521E">
        <w:rPr>
          <w:szCs w:val="22"/>
          <w:lang w:val="fr-FR"/>
        </w:rPr>
        <w:t>magna</w:t>
      </w:r>
      <w:proofErr w:type="gramEnd"/>
      <w:r w:rsidRPr="0076521E">
        <w:rPr>
          <w:szCs w:val="22"/>
          <w:lang w:val="fr-FR"/>
        </w:rPr>
        <w:t xml:space="preserve"> noctis / dicnitas, etan / tiquitas forte / hic nox et caos / idensunt, et / cum ante c</w:t>
      </w:r>
      <w:r w:rsidRPr="0076521E">
        <w:rPr>
          <w:szCs w:val="22"/>
        </w:rPr>
        <w:t>ę</w:t>
      </w:r>
      <w:r w:rsidRPr="0076521E">
        <w:rPr>
          <w:szCs w:val="22"/>
          <w:lang w:val="fr-FR"/>
        </w:rPr>
        <w:t>lum / colocetur id videtur / insinuare.</w:t>
      </w:r>
    </w:p>
    <w:p w14:paraId="6ABFE417" w14:textId="77777777" w:rsidR="00522B93" w:rsidRPr="0076521E" w:rsidRDefault="00522B93" w:rsidP="00522B93">
      <w:pPr>
        <w:pStyle w:val="Textoindependienteprimerasangra2"/>
        <w:ind w:left="1410" w:firstLine="0"/>
        <w:rPr>
          <w:szCs w:val="22"/>
          <w:lang w:val="fr-FR"/>
        </w:rPr>
      </w:pPr>
    </w:p>
    <w:p w14:paraId="5E9E48A7" w14:textId="77777777" w:rsidR="00522B93" w:rsidRPr="0076521E" w:rsidRDefault="00522B93" w:rsidP="00522B93">
      <w:pPr>
        <w:pStyle w:val="Textoindependiente"/>
        <w:ind w:left="1410" w:hanging="1410"/>
        <w:rPr>
          <w:szCs w:val="22"/>
        </w:rPr>
      </w:pPr>
      <w:r w:rsidRPr="0076521E">
        <w:rPr>
          <w:szCs w:val="22"/>
        </w:rPr>
        <w:t xml:space="preserve">11. (p. 68) </w:t>
      </w:r>
      <w:r w:rsidRPr="0076521E">
        <w:rPr>
          <w:szCs w:val="22"/>
        </w:rPr>
        <w:tab/>
      </w:r>
      <w:r w:rsidRPr="0076521E">
        <w:rPr>
          <w:b/>
          <w:i/>
          <w:szCs w:val="22"/>
        </w:rPr>
        <w:t xml:space="preserve">Contrariatur sibi, et est error </w:t>
      </w:r>
      <w:r w:rsidRPr="0076521E">
        <w:rPr>
          <w:b/>
          <w:szCs w:val="22"/>
        </w:rPr>
        <w:t>decir que la noche resplandece de noche. Y cuando digan que es Cipria, ya ha dicho que Cipria es la Noche.</w:t>
      </w:r>
      <w:r w:rsidRPr="0076521E">
        <w:rPr>
          <w:b/>
          <w:i/>
          <w:szCs w:val="22"/>
        </w:rPr>
        <w:t xml:space="preserve"> </w:t>
      </w:r>
    </w:p>
    <w:p w14:paraId="795629FF" w14:textId="77777777" w:rsidR="00522B93" w:rsidRDefault="00522B93" w:rsidP="00522B93">
      <w:pPr>
        <w:pStyle w:val="Textoindependienteprimerasangra2"/>
        <w:ind w:left="1416" w:firstLine="0"/>
        <w:rPr>
          <w:szCs w:val="22"/>
        </w:rPr>
      </w:pPr>
      <w:r w:rsidRPr="0076521E">
        <w:rPr>
          <w:szCs w:val="22"/>
        </w:rPr>
        <w:t>contrariatur sibi / et est herror. de /zir quelanocher / esplandeçede / noche i quando / digan queesci / pria</w:t>
      </w:r>
      <w:r w:rsidRPr="0076521E">
        <w:rPr>
          <w:rStyle w:val="Refdenotaalpie"/>
          <w:rFonts w:eastAsiaTheme="majorEastAsia"/>
          <w:szCs w:val="22"/>
        </w:rPr>
        <w:footnoteReference w:id="30"/>
      </w:r>
      <w:r w:rsidRPr="0076521E">
        <w:rPr>
          <w:szCs w:val="22"/>
        </w:rPr>
        <w:t xml:space="preserve"> ia adicho / que Cipriaes / la noche</w:t>
      </w:r>
    </w:p>
    <w:p w14:paraId="79961B16" w14:textId="77777777" w:rsidR="00522B93" w:rsidRPr="0076521E" w:rsidRDefault="00522B93" w:rsidP="00522B93">
      <w:pPr>
        <w:pStyle w:val="Textoindependienteprimerasangra2"/>
        <w:ind w:left="1416" w:firstLine="0"/>
        <w:rPr>
          <w:szCs w:val="22"/>
        </w:rPr>
      </w:pPr>
    </w:p>
    <w:p w14:paraId="0E9A1A26" w14:textId="77777777" w:rsidR="00522B93" w:rsidRPr="0076521E" w:rsidRDefault="00522B93" w:rsidP="00522B93">
      <w:pPr>
        <w:pStyle w:val="Textoindependiente"/>
        <w:ind w:left="1410" w:hanging="1410"/>
        <w:rPr>
          <w:i/>
          <w:szCs w:val="22"/>
          <w:lang w:val="fr-FR"/>
        </w:rPr>
      </w:pPr>
      <w:r w:rsidRPr="0076521E">
        <w:rPr>
          <w:szCs w:val="22"/>
          <w:lang w:val="en-GB"/>
        </w:rPr>
        <w:t>12. (p. 69)</w:t>
      </w:r>
      <w:r w:rsidRPr="0076521E">
        <w:rPr>
          <w:szCs w:val="22"/>
          <w:lang w:val="en-GB"/>
        </w:rPr>
        <w:tab/>
      </w:r>
      <w:r w:rsidRPr="0076521E">
        <w:rPr>
          <w:b/>
          <w:i/>
          <w:szCs w:val="22"/>
          <w:lang w:val="fr-FR"/>
        </w:rPr>
        <w:t>Caelum pro aere, in cuius summitate</w:t>
      </w:r>
      <w:r w:rsidRPr="0076521E">
        <w:rPr>
          <w:rStyle w:val="Refdenotaalpie"/>
          <w:rFonts w:eastAsiaTheme="majorEastAsia"/>
          <w:szCs w:val="22"/>
          <w:lang w:val="fr-FR"/>
        </w:rPr>
        <w:footnoteReference w:id="31"/>
      </w:r>
      <w:r w:rsidRPr="0076521E">
        <w:rPr>
          <w:i/>
          <w:szCs w:val="22"/>
          <w:lang w:val="fr-FR"/>
        </w:rPr>
        <w:t xml:space="preserve"> </w:t>
      </w:r>
      <w:r w:rsidRPr="0076521E">
        <w:rPr>
          <w:b/>
          <w:i/>
          <w:szCs w:val="22"/>
          <w:lang w:val="fr-FR"/>
        </w:rPr>
        <w:t>ether; de sole hic. Sol est intolerabilis ob lucem et calorem, et est necessitas Natura</w:t>
      </w:r>
      <w:r w:rsidRPr="00F63CC7">
        <w:rPr>
          <w:b/>
          <w:i/>
          <w:szCs w:val="22"/>
          <w:lang w:val="fr-FR"/>
        </w:rPr>
        <w:t>e et</w:t>
      </w:r>
      <w:r w:rsidRPr="0076521E">
        <w:rPr>
          <w:b/>
          <w:i/>
          <w:szCs w:val="22"/>
          <w:lang w:val="fr-FR"/>
        </w:rPr>
        <w:t xml:space="preserve"> in pectore caeli, id est, in medio.</w:t>
      </w:r>
    </w:p>
    <w:p w14:paraId="48E9E0B9" w14:textId="77777777" w:rsidR="00522B93" w:rsidRDefault="00522B93" w:rsidP="00522B93">
      <w:pPr>
        <w:pStyle w:val="Textoindependiente"/>
        <w:ind w:left="1410"/>
        <w:rPr>
          <w:szCs w:val="22"/>
          <w:lang w:val="fr-FR"/>
        </w:rPr>
      </w:pPr>
      <w:r w:rsidRPr="0076521E">
        <w:rPr>
          <w:szCs w:val="22"/>
          <w:lang w:val="fr-FR"/>
        </w:rPr>
        <w:t>celum pro ae / re i n cuius su / mitas eter./ de sole hic / sol est intole / rabilis oblu / zem et calore / m, etestnece / sitas nature, / et in pectore / celi, idest in / medio</w:t>
      </w:r>
    </w:p>
    <w:p w14:paraId="4F5EE688" w14:textId="77777777" w:rsidR="00522B93" w:rsidRPr="0076521E" w:rsidRDefault="00522B93" w:rsidP="00522B93">
      <w:pPr>
        <w:pStyle w:val="Textoindependiente"/>
        <w:ind w:left="1410"/>
        <w:rPr>
          <w:smallCaps/>
          <w:szCs w:val="22"/>
          <w:lang w:val="fr-FR"/>
        </w:rPr>
      </w:pPr>
    </w:p>
    <w:p w14:paraId="06BEDAA2" w14:textId="77777777" w:rsidR="00522B93" w:rsidRPr="0076521E" w:rsidRDefault="00522B93" w:rsidP="00522B93">
      <w:pPr>
        <w:pStyle w:val="Textoindependiente"/>
        <w:ind w:left="1410" w:hanging="1410"/>
        <w:rPr>
          <w:szCs w:val="22"/>
          <w:lang w:val="it-IT"/>
        </w:rPr>
      </w:pPr>
      <w:r w:rsidRPr="0076521E">
        <w:rPr>
          <w:szCs w:val="22"/>
          <w:lang w:val="it-IT"/>
        </w:rPr>
        <w:t>13. (p. 69)</w:t>
      </w:r>
      <w:r w:rsidRPr="0076521E">
        <w:rPr>
          <w:szCs w:val="22"/>
          <w:lang w:val="it-IT"/>
        </w:rPr>
        <w:tab/>
      </w:r>
      <w:r w:rsidRPr="0076521E">
        <w:rPr>
          <w:b/>
          <w:i/>
          <w:szCs w:val="22"/>
          <w:lang w:val="it-IT"/>
        </w:rPr>
        <w:t>Ether</w:t>
      </w:r>
      <w:r>
        <w:rPr>
          <w:b/>
          <w:i/>
          <w:szCs w:val="22"/>
          <w:lang w:val="it-IT"/>
        </w:rPr>
        <w:t>,</w:t>
      </w:r>
      <w:r w:rsidRPr="0076521E">
        <w:rPr>
          <w:b/>
          <w:i/>
          <w:szCs w:val="22"/>
          <w:lang w:val="it-IT"/>
        </w:rPr>
        <w:t xml:space="preserve"> </w:t>
      </w:r>
      <w:r w:rsidRPr="006016AE">
        <w:rPr>
          <w:b/>
          <w:i/>
          <w:szCs w:val="22"/>
          <w:lang w:val="it-IT"/>
        </w:rPr>
        <w:t>id est, re</w:t>
      </w:r>
      <w:r w:rsidRPr="0076521E">
        <w:rPr>
          <w:b/>
          <w:i/>
          <w:szCs w:val="22"/>
          <w:lang w:val="it-IT"/>
        </w:rPr>
        <w:t xml:space="preserve">publica ignis, quae in aere vagatur. </w:t>
      </w:r>
      <w:r w:rsidRPr="0076521E">
        <w:rPr>
          <w:b/>
          <w:i/>
          <w:strike/>
          <w:szCs w:val="22"/>
          <w:lang w:val="it-IT"/>
        </w:rPr>
        <w:t>pues</w:t>
      </w:r>
      <w:r w:rsidRPr="0076521E">
        <w:rPr>
          <w:b/>
          <w:i/>
          <w:szCs w:val="22"/>
          <w:lang w:val="it-IT"/>
        </w:rPr>
        <w:t xml:space="preserve"> Pythagoras, dei ignei in Laercio; /  quapropter superas sedes habent.</w:t>
      </w:r>
      <w:r w:rsidRPr="0076521E">
        <w:rPr>
          <w:snapToGrid w:val="0"/>
          <w:szCs w:val="22"/>
        </w:rPr>
        <w:t xml:space="preserve"> </w:t>
      </w:r>
    </w:p>
    <w:p w14:paraId="62D6298E" w14:textId="77777777" w:rsidR="00522B93" w:rsidRDefault="00522B93" w:rsidP="00522B93">
      <w:pPr>
        <w:ind w:left="1410" w:firstLine="0"/>
        <w:rPr>
          <w:szCs w:val="22"/>
        </w:rPr>
      </w:pPr>
      <w:r w:rsidRPr="0076521E">
        <w:rPr>
          <w:szCs w:val="22"/>
          <w:lang w:val="it-IT"/>
        </w:rPr>
        <w:t xml:space="preserve">ether idest / republica ig / nis que in aere / vagatur </w:t>
      </w:r>
      <w:r w:rsidRPr="0076521E">
        <w:rPr>
          <w:strike/>
          <w:szCs w:val="22"/>
          <w:lang w:val="it-IT"/>
        </w:rPr>
        <w:t>pues /</w:t>
      </w:r>
      <w:r w:rsidRPr="0076521E">
        <w:rPr>
          <w:szCs w:val="22"/>
          <w:lang w:val="it-IT"/>
        </w:rPr>
        <w:t xml:space="preserve"> Pitagoras dei / ignei in laercio /  </w:t>
      </w:r>
      <w:r w:rsidRPr="0076521E">
        <w:rPr>
          <w:szCs w:val="22"/>
        </w:rPr>
        <w:t>qu a propter su / peras sedes hab / ent</w:t>
      </w:r>
    </w:p>
    <w:p w14:paraId="4D0508F9" w14:textId="77777777" w:rsidR="00522B93" w:rsidRPr="0076521E" w:rsidRDefault="00522B93" w:rsidP="00522B93">
      <w:pPr>
        <w:ind w:left="1410" w:firstLine="0"/>
        <w:rPr>
          <w:szCs w:val="22"/>
        </w:rPr>
      </w:pPr>
    </w:p>
    <w:p w14:paraId="553610DF" w14:textId="77777777" w:rsidR="00522B93" w:rsidRPr="0076521E" w:rsidRDefault="00522B93" w:rsidP="00522B93">
      <w:pPr>
        <w:ind w:left="1410" w:hanging="1410"/>
        <w:rPr>
          <w:szCs w:val="22"/>
        </w:rPr>
      </w:pPr>
      <w:r w:rsidRPr="0076521E">
        <w:rPr>
          <w:szCs w:val="22"/>
        </w:rPr>
        <w:lastRenderedPageBreak/>
        <w:t>14. (p.69)</w:t>
      </w:r>
      <w:r w:rsidRPr="0076521E">
        <w:rPr>
          <w:szCs w:val="22"/>
        </w:rPr>
        <w:tab/>
      </w:r>
      <w:r w:rsidRPr="00C57FD2">
        <w:rPr>
          <w:b/>
          <w:szCs w:val="22"/>
        </w:rPr>
        <w:t>Del sol, en particular, y llámale Primogénito porque, sin duda,</w:t>
      </w:r>
      <w:r>
        <w:rPr>
          <w:b/>
          <w:szCs w:val="22"/>
        </w:rPr>
        <w:t xml:space="preserve"> </w:t>
      </w:r>
      <w:r w:rsidRPr="0076521E">
        <w:rPr>
          <w:b/>
          <w:szCs w:val="22"/>
        </w:rPr>
        <w:t>es el mayorazgo de la naturaleza.</w:t>
      </w:r>
      <w:r w:rsidRPr="0076521E">
        <w:rPr>
          <w:szCs w:val="22"/>
        </w:rPr>
        <w:t xml:space="preserve"> </w:t>
      </w:r>
    </w:p>
    <w:p w14:paraId="163221BE" w14:textId="77777777" w:rsidR="00522B93" w:rsidRDefault="00522B93" w:rsidP="00522B93">
      <w:pPr>
        <w:ind w:left="1410" w:firstLine="0"/>
        <w:rPr>
          <w:szCs w:val="22"/>
        </w:rPr>
      </w:pPr>
      <w:r w:rsidRPr="0076521E">
        <w:rPr>
          <w:szCs w:val="22"/>
        </w:rPr>
        <w:t xml:space="preserve">delsol en/ particular,/ i llamalepri / mogenitopor / que sin duda / es el maio / razgo dela naturaleza </w:t>
      </w:r>
    </w:p>
    <w:p w14:paraId="1C452AA0" w14:textId="77777777" w:rsidR="00522B93" w:rsidRPr="0076521E" w:rsidRDefault="00522B93" w:rsidP="00522B93">
      <w:pPr>
        <w:ind w:left="1410" w:firstLine="0"/>
        <w:rPr>
          <w:szCs w:val="22"/>
        </w:rPr>
      </w:pPr>
    </w:p>
    <w:p w14:paraId="2481033C" w14:textId="77777777" w:rsidR="00522B93" w:rsidRPr="0076521E" w:rsidRDefault="00522B93" w:rsidP="00522B93">
      <w:pPr>
        <w:pStyle w:val="Textoindependiente"/>
        <w:rPr>
          <w:szCs w:val="22"/>
        </w:rPr>
      </w:pPr>
      <w:r w:rsidRPr="0076521E">
        <w:rPr>
          <w:szCs w:val="22"/>
        </w:rPr>
        <w:t xml:space="preserve">15. (p. 70)  </w:t>
      </w:r>
      <w:r w:rsidRPr="0076521E">
        <w:rPr>
          <w:szCs w:val="22"/>
        </w:rPr>
        <w:tab/>
      </w:r>
      <w:r w:rsidRPr="0076521E">
        <w:rPr>
          <w:b/>
          <w:szCs w:val="22"/>
        </w:rPr>
        <w:t xml:space="preserve">Aquí se declara pintando el día. </w:t>
      </w:r>
    </w:p>
    <w:p w14:paraId="0465D6BD" w14:textId="77777777" w:rsidR="00522B93" w:rsidRDefault="00522B93" w:rsidP="00522B93">
      <w:pPr>
        <w:pStyle w:val="Lista"/>
        <w:ind w:left="991" w:firstLine="425"/>
        <w:jc w:val="both"/>
        <w:rPr>
          <w:sz w:val="22"/>
          <w:szCs w:val="22"/>
        </w:rPr>
      </w:pPr>
      <w:r w:rsidRPr="0076521E">
        <w:rPr>
          <w:sz w:val="22"/>
          <w:szCs w:val="22"/>
        </w:rPr>
        <w:t>aqui sedeclara / pintandoel / dia</w:t>
      </w:r>
    </w:p>
    <w:p w14:paraId="51EBBE24" w14:textId="77777777" w:rsidR="00522B93" w:rsidRPr="0076521E" w:rsidRDefault="00522B93" w:rsidP="00522B93">
      <w:pPr>
        <w:pStyle w:val="Lista"/>
        <w:ind w:left="991" w:firstLine="425"/>
        <w:jc w:val="both"/>
        <w:rPr>
          <w:sz w:val="22"/>
          <w:szCs w:val="22"/>
        </w:rPr>
      </w:pPr>
    </w:p>
    <w:p w14:paraId="5BEA4EBB" w14:textId="77777777" w:rsidR="00522B93" w:rsidRPr="0076521E" w:rsidRDefault="00522B93" w:rsidP="00522B93">
      <w:pPr>
        <w:pStyle w:val="Textoindependiente"/>
        <w:ind w:left="1410" w:hanging="1410"/>
        <w:rPr>
          <w:szCs w:val="22"/>
        </w:rPr>
      </w:pPr>
      <w:r w:rsidRPr="0076521E">
        <w:rPr>
          <w:szCs w:val="22"/>
        </w:rPr>
        <w:t>16</w:t>
      </w:r>
      <w:r>
        <w:rPr>
          <w:szCs w:val="22"/>
        </w:rPr>
        <w:t>. (p. 70)</w:t>
      </w:r>
      <w:r w:rsidRPr="0076521E">
        <w:rPr>
          <w:szCs w:val="22"/>
        </w:rPr>
        <w:tab/>
      </w:r>
      <w:r w:rsidRPr="0076521E">
        <w:rPr>
          <w:b/>
          <w:szCs w:val="22"/>
        </w:rPr>
        <w:tab/>
        <w:t xml:space="preserve">Esto dice porque todo lo produce el sol y las simientes, casi es para su generación. </w:t>
      </w:r>
      <w:r w:rsidRPr="00C57FD2">
        <w:rPr>
          <w:b/>
          <w:szCs w:val="22"/>
        </w:rPr>
        <w:t>En la tierra,</w:t>
      </w:r>
      <w:r w:rsidRPr="0076521E">
        <w:rPr>
          <w:b/>
          <w:szCs w:val="22"/>
        </w:rPr>
        <w:t xml:space="preserve"> varón inmediato.</w:t>
      </w:r>
      <w:r w:rsidRPr="0076521E">
        <w:rPr>
          <w:szCs w:val="22"/>
        </w:rPr>
        <w:t xml:space="preserve"> </w:t>
      </w:r>
    </w:p>
    <w:p w14:paraId="46DB4C1A" w14:textId="77777777" w:rsidR="00522B93" w:rsidRDefault="00522B93" w:rsidP="00522B93">
      <w:pPr>
        <w:pStyle w:val="Textocomentario"/>
        <w:ind w:left="1410"/>
        <w:rPr>
          <w:sz w:val="22"/>
          <w:szCs w:val="22"/>
        </w:rPr>
      </w:pPr>
      <w:r w:rsidRPr="0076521E">
        <w:rPr>
          <w:sz w:val="22"/>
          <w:szCs w:val="22"/>
        </w:rPr>
        <w:t>esto dize por/ que todo lopro /duze el sol i las/ simientes casi/ es parasugeneracion. / en la tierra varon / inmediato.</w:t>
      </w:r>
    </w:p>
    <w:p w14:paraId="6603580F" w14:textId="77777777" w:rsidR="00522B93" w:rsidRPr="0076521E" w:rsidRDefault="00522B93" w:rsidP="00522B93">
      <w:pPr>
        <w:pStyle w:val="Textocomentario"/>
        <w:ind w:left="1410"/>
        <w:rPr>
          <w:sz w:val="22"/>
          <w:szCs w:val="22"/>
        </w:rPr>
      </w:pPr>
    </w:p>
    <w:p w14:paraId="295636C1" w14:textId="77777777" w:rsidR="00522B93" w:rsidRPr="0076521E" w:rsidRDefault="00522B93" w:rsidP="00522B93">
      <w:pPr>
        <w:pStyle w:val="Textoindependienteprimerasangra2"/>
        <w:ind w:left="0" w:firstLine="0"/>
        <w:rPr>
          <w:szCs w:val="22"/>
        </w:rPr>
      </w:pPr>
      <w:r w:rsidRPr="0076521E">
        <w:rPr>
          <w:szCs w:val="22"/>
        </w:rPr>
        <w:t xml:space="preserve">17. (p.70) </w:t>
      </w:r>
      <w:r w:rsidRPr="0076521E">
        <w:rPr>
          <w:szCs w:val="22"/>
        </w:rPr>
        <w:tab/>
      </w:r>
      <w:r w:rsidRPr="0076521E">
        <w:rPr>
          <w:b/>
          <w:szCs w:val="22"/>
        </w:rPr>
        <w:t>Favorece la astrología</w:t>
      </w:r>
      <w:r w:rsidRPr="0076521E">
        <w:rPr>
          <w:szCs w:val="22"/>
        </w:rPr>
        <w:t xml:space="preserve">. </w:t>
      </w:r>
    </w:p>
    <w:p w14:paraId="6B7F54E4" w14:textId="77777777" w:rsidR="00522B93" w:rsidRDefault="00522B93" w:rsidP="00522B93">
      <w:pPr>
        <w:pStyle w:val="Textoindependienteprimerasangra2"/>
        <w:ind w:left="708" w:firstLine="708"/>
        <w:rPr>
          <w:szCs w:val="22"/>
        </w:rPr>
      </w:pPr>
      <w:r w:rsidRPr="0076521E">
        <w:rPr>
          <w:szCs w:val="22"/>
        </w:rPr>
        <w:t>fabore zelaastro/logia</w:t>
      </w:r>
    </w:p>
    <w:p w14:paraId="0EE8934F" w14:textId="77777777" w:rsidR="00522B93" w:rsidRPr="0076521E" w:rsidRDefault="00522B93" w:rsidP="00522B93">
      <w:pPr>
        <w:pStyle w:val="Textoindependienteprimerasangra2"/>
        <w:ind w:left="708" w:firstLine="708"/>
        <w:rPr>
          <w:smallCaps/>
          <w:szCs w:val="22"/>
        </w:rPr>
      </w:pPr>
    </w:p>
    <w:p w14:paraId="0B680782" w14:textId="77777777" w:rsidR="00522B93" w:rsidRPr="0076521E" w:rsidRDefault="00522B93" w:rsidP="00522B93">
      <w:pPr>
        <w:pStyle w:val="Textoindependiente"/>
        <w:rPr>
          <w:b/>
          <w:szCs w:val="22"/>
        </w:rPr>
      </w:pPr>
      <w:r w:rsidRPr="0076521E">
        <w:rPr>
          <w:szCs w:val="22"/>
        </w:rPr>
        <w:t xml:space="preserve">18. (p. 70) </w:t>
      </w:r>
      <w:r w:rsidRPr="0076521E">
        <w:rPr>
          <w:szCs w:val="22"/>
        </w:rPr>
        <w:tab/>
      </w:r>
      <w:r w:rsidRPr="0076521E">
        <w:rPr>
          <w:b/>
          <w:szCs w:val="22"/>
        </w:rPr>
        <w:t xml:space="preserve">Opinión mía es en lo </w:t>
      </w:r>
      <w:r w:rsidRPr="0076521E">
        <w:rPr>
          <w:b/>
          <w:i/>
          <w:szCs w:val="22"/>
        </w:rPr>
        <w:t>de credulitate humana</w:t>
      </w:r>
      <w:r w:rsidRPr="0076521E">
        <w:rPr>
          <w:b/>
          <w:szCs w:val="22"/>
        </w:rPr>
        <w:t xml:space="preserve">. </w:t>
      </w:r>
    </w:p>
    <w:p w14:paraId="30F4B67B" w14:textId="77777777" w:rsidR="00522B93" w:rsidRDefault="00522B93" w:rsidP="00522B93">
      <w:pPr>
        <w:pStyle w:val="Textoindependienteprimerasangra"/>
        <w:ind w:left="708" w:firstLine="708"/>
        <w:rPr>
          <w:szCs w:val="22"/>
        </w:rPr>
      </w:pPr>
      <w:r w:rsidRPr="0076521E">
        <w:rPr>
          <w:szCs w:val="22"/>
        </w:rPr>
        <w:t>o pinion mia / es en lo decre/dulitate. u/ mana</w:t>
      </w:r>
      <w:r>
        <w:rPr>
          <w:szCs w:val="22"/>
        </w:rPr>
        <w:t xml:space="preserve"> </w:t>
      </w:r>
    </w:p>
    <w:p w14:paraId="370965A0" w14:textId="77777777" w:rsidR="00522B93" w:rsidRPr="0076521E" w:rsidRDefault="00522B93" w:rsidP="00522B93">
      <w:pPr>
        <w:pStyle w:val="Textoindependienteprimerasangra"/>
        <w:ind w:left="708" w:firstLine="708"/>
        <w:rPr>
          <w:smallCaps/>
          <w:szCs w:val="22"/>
        </w:rPr>
      </w:pPr>
    </w:p>
    <w:p w14:paraId="7E8C75E6" w14:textId="77777777" w:rsidR="00522B93" w:rsidRPr="0076521E" w:rsidRDefault="00522B93" w:rsidP="00522B93">
      <w:pPr>
        <w:pStyle w:val="Textoindependiente"/>
        <w:rPr>
          <w:szCs w:val="22"/>
          <w:lang w:val="it-IT"/>
        </w:rPr>
      </w:pPr>
      <w:r w:rsidRPr="0076521E">
        <w:rPr>
          <w:szCs w:val="22"/>
          <w:lang w:val="it-IT"/>
        </w:rPr>
        <w:t>19. (p. 71)</w:t>
      </w:r>
      <w:r w:rsidRPr="0076521E">
        <w:rPr>
          <w:szCs w:val="22"/>
          <w:lang w:val="it-IT"/>
        </w:rPr>
        <w:tab/>
      </w:r>
      <w:r w:rsidRPr="0076521E">
        <w:rPr>
          <w:b/>
          <w:i/>
          <w:szCs w:val="22"/>
          <w:lang w:val="it-IT"/>
        </w:rPr>
        <w:t>Elegantissime de successione/ temporum</w:t>
      </w:r>
      <w:r w:rsidRPr="0076521E">
        <w:rPr>
          <w:b/>
          <w:szCs w:val="22"/>
          <w:lang w:val="it-IT"/>
        </w:rPr>
        <w:t>.</w:t>
      </w:r>
      <w:r w:rsidRPr="0076521E">
        <w:rPr>
          <w:szCs w:val="22"/>
          <w:lang w:val="it-IT"/>
        </w:rPr>
        <w:t xml:space="preserve"> </w:t>
      </w:r>
    </w:p>
    <w:p w14:paraId="2924BD56" w14:textId="01804B1C" w:rsidR="001D7832" w:rsidRDefault="00522B93" w:rsidP="001D7832">
      <w:pPr>
        <w:pStyle w:val="Sangradetextonormal"/>
        <w:spacing w:after="0"/>
        <w:ind w:left="991" w:firstLine="425"/>
        <w:rPr>
          <w:szCs w:val="22"/>
        </w:rPr>
      </w:pPr>
      <w:r w:rsidRPr="0076521E">
        <w:rPr>
          <w:szCs w:val="22"/>
        </w:rPr>
        <w:t>elegantissime / de succesione / temporum.</w:t>
      </w:r>
    </w:p>
    <w:p w14:paraId="31CE33DC" w14:textId="77777777" w:rsidR="001D7832" w:rsidRDefault="001D7832" w:rsidP="001D7832">
      <w:pPr>
        <w:pStyle w:val="Sangradetextonormal"/>
        <w:spacing w:after="0"/>
        <w:ind w:left="991" w:firstLine="425"/>
        <w:rPr>
          <w:szCs w:val="22"/>
        </w:rPr>
      </w:pPr>
    </w:p>
    <w:p w14:paraId="2B79B39E" w14:textId="77777777" w:rsidR="00522B93" w:rsidRPr="0076521E" w:rsidRDefault="00522B93" w:rsidP="001D7832">
      <w:pPr>
        <w:pStyle w:val="Sangradetextonormal"/>
        <w:spacing w:after="0"/>
        <w:ind w:left="1410" w:hanging="1410"/>
        <w:rPr>
          <w:smallCaps/>
          <w:szCs w:val="22"/>
        </w:rPr>
      </w:pPr>
      <w:r w:rsidRPr="0076521E">
        <w:rPr>
          <w:szCs w:val="22"/>
        </w:rPr>
        <w:t xml:space="preserve">20. (p. 71) </w:t>
      </w:r>
      <w:r w:rsidRPr="0076521E">
        <w:rPr>
          <w:szCs w:val="22"/>
        </w:rPr>
        <w:tab/>
      </w:r>
      <w:r w:rsidRPr="0076521E">
        <w:rPr>
          <w:szCs w:val="22"/>
        </w:rPr>
        <w:tab/>
      </w:r>
      <w:r w:rsidRPr="0076521E">
        <w:rPr>
          <w:b/>
          <w:i/>
          <w:strike/>
          <w:szCs w:val="22"/>
        </w:rPr>
        <w:t>Quia</w:t>
      </w:r>
      <w:r w:rsidRPr="0076521E">
        <w:rPr>
          <w:b/>
          <w:szCs w:val="22"/>
        </w:rPr>
        <w:t xml:space="preserve"> porque se mira en ellas o las bebe</w:t>
      </w:r>
      <w:r>
        <w:rPr>
          <w:b/>
          <w:szCs w:val="22"/>
        </w:rPr>
        <w:t>,</w:t>
      </w:r>
      <w:r w:rsidRPr="0076521E">
        <w:rPr>
          <w:b/>
          <w:szCs w:val="22"/>
        </w:rPr>
        <w:t xml:space="preserve"> o las desata del hielo y las venga del invierno.</w:t>
      </w:r>
      <w:r w:rsidRPr="0076521E">
        <w:rPr>
          <w:szCs w:val="22"/>
        </w:rPr>
        <w:t xml:space="preserve"> </w:t>
      </w:r>
    </w:p>
    <w:p w14:paraId="76EC6DF1" w14:textId="77777777" w:rsidR="00522B93" w:rsidRDefault="00522B93" w:rsidP="00522B93">
      <w:pPr>
        <w:pStyle w:val="Textoindependienteprimerasangra2"/>
        <w:ind w:left="1410" w:firstLine="0"/>
        <w:rPr>
          <w:szCs w:val="22"/>
        </w:rPr>
      </w:pPr>
      <w:r w:rsidRPr="0076521E">
        <w:rPr>
          <w:strike/>
          <w:szCs w:val="22"/>
        </w:rPr>
        <w:t>quia</w:t>
      </w:r>
      <w:r w:rsidRPr="0076521E">
        <w:rPr>
          <w:szCs w:val="22"/>
        </w:rPr>
        <w:t xml:space="preserve"> porque / se mira en ellas / u las bebe u las / desatadelie lo / i las uengadel/ ibierno.</w:t>
      </w:r>
    </w:p>
    <w:p w14:paraId="6742A392" w14:textId="77777777" w:rsidR="00522B93" w:rsidRPr="0076521E" w:rsidRDefault="00522B93" w:rsidP="00522B93">
      <w:pPr>
        <w:pStyle w:val="Textoindependienteprimerasangra2"/>
        <w:ind w:left="1410" w:firstLine="0"/>
        <w:rPr>
          <w:smallCaps/>
          <w:szCs w:val="22"/>
        </w:rPr>
      </w:pPr>
    </w:p>
    <w:p w14:paraId="0289FCF9" w14:textId="77777777" w:rsidR="00522B93" w:rsidRPr="0076521E" w:rsidRDefault="00522B93" w:rsidP="00522B93">
      <w:pPr>
        <w:pStyle w:val="Textoindependiente"/>
        <w:rPr>
          <w:szCs w:val="22"/>
        </w:rPr>
      </w:pPr>
      <w:r w:rsidRPr="0076521E">
        <w:rPr>
          <w:szCs w:val="22"/>
        </w:rPr>
        <w:t xml:space="preserve">21. (p. 71) </w:t>
      </w:r>
      <w:r w:rsidRPr="0076521E">
        <w:rPr>
          <w:szCs w:val="22"/>
        </w:rPr>
        <w:tab/>
      </w:r>
      <w:r w:rsidRPr="0076521E">
        <w:rPr>
          <w:b/>
          <w:i/>
          <w:szCs w:val="22"/>
        </w:rPr>
        <w:t>Quando aucta et perfecta mas, quando relicta femina</w:t>
      </w:r>
      <w:r w:rsidRPr="0076521E">
        <w:rPr>
          <w:szCs w:val="22"/>
        </w:rPr>
        <w:t xml:space="preserve">. </w:t>
      </w:r>
    </w:p>
    <w:p w14:paraId="02BA8346" w14:textId="77777777" w:rsidR="00522B93" w:rsidRDefault="00522B93" w:rsidP="00522B93">
      <w:pPr>
        <w:pStyle w:val="Textoindependienteprimerasangra"/>
        <w:ind w:left="708" w:firstLine="708"/>
        <w:rPr>
          <w:szCs w:val="22"/>
        </w:rPr>
      </w:pPr>
      <w:r w:rsidRPr="0076521E">
        <w:rPr>
          <w:szCs w:val="22"/>
        </w:rPr>
        <w:t>quando aucta / et perfectam / as quando / relicta femina</w:t>
      </w:r>
    </w:p>
    <w:p w14:paraId="484ACB5B" w14:textId="77777777" w:rsidR="00522B93" w:rsidRPr="0076521E" w:rsidRDefault="00522B93" w:rsidP="00522B93">
      <w:pPr>
        <w:pStyle w:val="Textoindependienteprimerasangra"/>
        <w:ind w:left="708" w:firstLine="708"/>
        <w:rPr>
          <w:smallCaps/>
          <w:szCs w:val="22"/>
        </w:rPr>
      </w:pPr>
    </w:p>
    <w:p w14:paraId="78683200" w14:textId="77777777" w:rsidR="00522B93" w:rsidRPr="0076521E" w:rsidRDefault="00522B93" w:rsidP="00522B93">
      <w:pPr>
        <w:pStyle w:val="Textoindependiente"/>
        <w:rPr>
          <w:i/>
          <w:szCs w:val="22"/>
        </w:rPr>
      </w:pPr>
      <w:r w:rsidRPr="0076521E">
        <w:rPr>
          <w:szCs w:val="22"/>
        </w:rPr>
        <w:t xml:space="preserve">22. (p. 72) </w:t>
      </w:r>
      <w:r w:rsidRPr="0076521E">
        <w:rPr>
          <w:szCs w:val="22"/>
        </w:rPr>
        <w:tab/>
      </w:r>
      <w:r w:rsidRPr="0076521E">
        <w:rPr>
          <w:b/>
          <w:szCs w:val="22"/>
        </w:rPr>
        <w:t>Porque los descansa, y entiéndese de todos los animales</w:t>
      </w:r>
      <w:r w:rsidRPr="0076521E">
        <w:rPr>
          <w:i/>
          <w:szCs w:val="22"/>
        </w:rPr>
        <w:t xml:space="preserve">. </w:t>
      </w:r>
    </w:p>
    <w:p w14:paraId="50531B4A" w14:textId="77777777" w:rsidR="00522B93" w:rsidRDefault="00522B93" w:rsidP="00522B93">
      <w:pPr>
        <w:pStyle w:val="Sangranormal"/>
        <w:ind w:firstLine="708"/>
        <w:jc w:val="both"/>
        <w:rPr>
          <w:sz w:val="22"/>
          <w:szCs w:val="22"/>
        </w:rPr>
      </w:pPr>
      <w:r w:rsidRPr="0076521E">
        <w:rPr>
          <w:sz w:val="22"/>
          <w:szCs w:val="22"/>
        </w:rPr>
        <w:t>porque los des / cansa i entiende / se detodos los ani / males.</w:t>
      </w:r>
    </w:p>
    <w:p w14:paraId="1F4AD84D" w14:textId="77777777" w:rsidR="00522B93" w:rsidRPr="0076521E" w:rsidRDefault="00522B93" w:rsidP="00522B93">
      <w:pPr>
        <w:pStyle w:val="Sangranormal"/>
        <w:ind w:firstLine="708"/>
        <w:jc w:val="both"/>
        <w:rPr>
          <w:sz w:val="22"/>
          <w:szCs w:val="22"/>
        </w:rPr>
      </w:pPr>
    </w:p>
    <w:p w14:paraId="1558C377" w14:textId="77777777" w:rsidR="00522B93" w:rsidRPr="0076521E" w:rsidRDefault="00522B93" w:rsidP="00522B93">
      <w:pPr>
        <w:pStyle w:val="Sangranormal"/>
        <w:ind w:left="0"/>
        <w:jc w:val="both"/>
        <w:rPr>
          <w:smallCaps/>
          <w:sz w:val="22"/>
          <w:szCs w:val="22"/>
        </w:rPr>
      </w:pPr>
      <w:r w:rsidRPr="0076521E">
        <w:rPr>
          <w:sz w:val="22"/>
          <w:szCs w:val="22"/>
          <w:lang w:val="fr-FR"/>
        </w:rPr>
        <w:t xml:space="preserve">23. (p. 81) </w:t>
      </w:r>
      <w:r w:rsidRPr="0076521E">
        <w:rPr>
          <w:sz w:val="22"/>
          <w:szCs w:val="22"/>
          <w:lang w:val="fr-FR"/>
        </w:rPr>
        <w:tab/>
      </w:r>
      <w:r w:rsidRPr="0076521E">
        <w:rPr>
          <w:b/>
          <w:i/>
          <w:sz w:val="22"/>
          <w:szCs w:val="22"/>
          <w:lang w:val="fr-FR"/>
        </w:rPr>
        <w:t>Nota de malignitate fabae et de mollitie aromatum</w:t>
      </w:r>
      <w:r w:rsidRPr="0076521E">
        <w:rPr>
          <w:i/>
          <w:sz w:val="22"/>
          <w:szCs w:val="22"/>
          <w:lang w:val="fr-FR"/>
        </w:rPr>
        <w:t>.</w:t>
      </w:r>
      <w:r w:rsidRPr="0076521E">
        <w:rPr>
          <w:sz w:val="22"/>
          <w:szCs w:val="22"/>
          <w:lang w:val="fr-FR"/>
        </w:rPr>
        <w:t xml:space="preserve"> </w:t>
      </w:r>
    </w:p>
    <w:p w14:paraId="094F5645" w14:textId="77777777" w:rsidR="00522B93" w:rsidRDefault="00522B93" w:rsidP="00522B93">
      <w:pPr>
        <w:pStyle w:val="Textoindependienteprimerasangra"/>
        <w:ind w:left="708" w:firstLine="708"/>
        <w:rPr>
          <w:szCs w:val="22"/>
          <w:lang w:val="it-IT"/>
        </w:rPr>
      </w:pPr>
      <w:r w:rsidRPr="0076521E">
        <w:rPr>
          <w:szCs w:val="22"/>
          <w:lang w:val="it-IT"/>
        </w:rPr>
        <w:t>nota dema / lignitate fave. / e ddemolizie / aromatum.</w:t>
      </w:r>
    </w:p>
    <w:p w14:paraId="43AD44B9" w14:textId="77777777" w:rsidR="00522B93" w:rsidRPr="0076521E" w:rsidRDefault="00522B93" w:rsidP="00522B93">
      <w:pPr>
        <w:pStyle w:val="Textoindependienteprimerasangra"/>
        <w:ind w:left="708" w:firstLine="708"/>
        <w:rPr>
          <w:smallCaps/>
          <w:szCs w:val="22"/>
          <w:lang w:val="it-IT"/>
        </w:rPr>
      </w:pPr>
    </w:p>
    <w:p w14:paraId="693234C3" w14:textId="77777777" w:rsidR="00522B93" w:rsidRPr="0076521E" w:rsidRDefault="00522B93" w:rsidP="00522B93">
      <w:pPr>
        <w:pStyle w:val="Lista"/>
        <w:jc w:val="both"/>
        <w:rPr>
          <w:sz w:val="22"/>
          <w:szCs w:val="22"/>
          <w:lang w:val="it-IT"/>
        </w:rPr>
      </w:pPr>
      <w:r w:rsidRPr="0076521E">
        <w:rPr>
          <w:sz w:val="22"/>
          <w:szCs w:val="22"/>
          <w:lang w:val="it-IT"/>
        </w:rPr>
        <w:t xml:space="preserve">24. (p. 83) </w:t>
      </w:r>
      <w:r w:rsidRPr="0076521E">
        <w:rPr>
          <w:sz w:val="22"/>
          <w:szCs w:val="22"/>
          <w:lang w:val="it-IT"/>
        </w:rPr>
        <w:tab/>
      </w:r>
      <w:r w:rsidRPr="0076521E">
        <w:rPr>
          <w:b/>
          <w:i/>
          <w:sz w:val="22"/>
          <w:szCs w:val="22"/>
          <w:lang w:val="it-IT"/>
        </w:rPr>
        <w:t>Ad Martialis Amphitheatrum</w:t>
      </w:r>
      <w:r w:rsidRPr="0076521E">
        <w:rPr>
          <w:b/>
          <w:sz w:val="22"/>
          <w:szCs w:val="22"/>
          <w:lang w:val="it-IT"/>
        </w:rPr>
        <w:t>.</w:t>
      </w:r>
      <w:r w:rsidRPr="0076521E">
        <w:rPr>
          <w:sz w:val="22"/>
          <w:szCs w:val="22"/>
          <w:lang w:val="it-IT"/>
        </w:rPr>
        <w:t xml:space="preserve"> </w:t>
      </w:r>
    </w:p>
    <w:p w14:paraId="461F0896" w14:textId="77777777" w:rsidR="00522B93" w:rsidRDefault="00522B93" w:rsidP="00522B93">
      <w:pPr>
        <w:pStyle w:val="Textoindependienteprimerasangra"/>
        <w:ind w:left="708" w:firstLine="708"/>
        <w:rPr>
          <w:szCs w:val="22"/>
          <w:lang w:val="en-GB"/>
        </w:rPr>
      </w:pPr>
      <w:r w:rsidRPr="0076521E">
        <w:rPr>
          <w:szCs w:val="22"/>
          <w:lang w:val="it-IT"/>
        </w:rPr>
        <w:t>ad marcialis / Amphiteat</w:t>
      </w:r>
      <w:r w:rsidRPr="0076521E">
        <w:rPr>
          <w:szCs w:val="22"/>
          <w:lang w:val="en-GB"/>
        </w:rPr>
        <w:t>ru / m.</w:t>
      </w:r>
    </w:p>
    <w:p w14:paraId="2F9943FA" w14:textId="77777777" w:rsidR="00522B93" w:rsidRPr="0076521E" w:rsidRDefault="00522B93" w:rsidP="00522B93">
      <w:pPr>
        <w:pStyle w:val="Textoindependienteprimerasangra"/>
        <w:ind w:left="708" w:firstLine="708"/>
        <w:rPr>
          <w:smallCaps/>
          <w:szCs w:val="22"/>
          <w:lang w:val="en-GB"/>
        </w:rPr>
      </w:pPr>
    </w:p>
    <w:p w14:paraId="0F4A9D18" w14:textId="77777777" w:rsidR="00272A3B" w:rsidRDefault="00272A3B">
      <w:pPr>
        <w:spacing w:after="160" w:line="259" w:lineRule="auto"/>
        <w:ind w:firstLine="0"/>
        <w:jc w:val="left"/>
        <w:rPr>
          <w:rFonts w:eastAsia="Times New Roman" w:cs="Times New Roman"/>
          <w:kern w:val="0"/>
          <w:szCs w:val="22"/>
          <w:lang w:val="en-GB" w:eastAsia="es-ES"/>
          <w14:ligatures w14:val="none"/>
        </w:rPr>
      </w:pPr>
      <w:r>
        <w:rPr>
          <w:szCs w:val="22"/>
          <w:lang w:val="en-GB"/>
        </w:rPr>
        <w:br w:type="page"/>
      </w:r>
    </w:p>
    <w:p w14:paraId="25D18D5D" w14:textId="3BE9B17B" w:rsidR="00522B93" w:rsidRPr="0076521E" w:rsidRDefault="00522B93" w:rsidP="00522B93">
      <w:pPr>
        <w:pStyle w:val="Lista"/>
        <w:jc w:val="both"/>
        <w:rPr>
          <w:sz w:val="22"/>
          <w:szCs w:val="22"/>
          <w:lang w:val="en-GB"/>
        </w:rPr>
      </w:pPr>
      <w:r w:rsidRPr="0076521E">
        <w:rPr>
          <w:sz w:val="22"/>
          <w:szCs w:val="22"/>
          <w:lang w:val="en-GB"/>
        </w:rPr>
        <w:lastRenderedPageBreak/>
        <w:t>25. (p. 86)</w:t>
      </w:r>
      <w:r w:rsidRPr="0076521E">
        <w:rPr>
          <w:sz w:val="22"/>
          <w:szCs w:val="22"/>
          <w:lang w:val="en-GB"/>
        </w:rPr>
        <w:tab/>
      </w:r>
      <w:r w:rsidRPr="0076521E">
        <w:rPr>
          <w:b/>
          <w:i/>
          <w:sz w:val="22"/>
          <w:szCs w:val="22"/>
          <w:lang w:val="en-GB"/>
        </w:rPr>
        <w:t>Lege Auream, flammas.</w:t>
      </w:r>
      <w:r w:rsidRPr="0076521E">
        <w:rPr>
          <w:sz w:val="22"/>
          <w:szCs w:val="22"/>
          <w:lang w:val="en-GB"/>
        </w:rPr>
        <w:t xml:space="preserve"> </w:t>
      </w:r>
    </w:p>
    <w:p w14:paraId="7328DD75" w14:textId="77777777" w:rsidR="00522B93" w:rsidRDefault="00522B93" w:rsidP="00522B93">
      <w:pPr>
        <w:pStyle w:val="Textoindependienteprimerasangra"/>
        <w:ind w:left="708" w:firstLine="708"/>
        <w:rPr>
          <w:szCs w:val="22"/>
          <w:lang w:val="en-GB"/>
        </w:rPr>
      </w:pPr>
      <w:r w:rsidRPr="0076521E">
        <w:rPr>
          <w:szCs w:val="22"/>
          <w:lang w:val="en-GB"/>
        </w:rPr>
        <w:t>lege auream / flamas</w:t>
      </w:r>
    </w:p>
    <w:p w14:paraId="01C4C5F2" w14:textId="77777777" w:rsidR="00522B93" w:rsidRPr="0076521E" w:rsidRDefault="00522B93" w:rsidP="00522B93">
      <w:pPr>
        <w:pStyle w:val="Textoindependienteprimerasangra"/>
        <w:ind w:left="708" w:firstLine="708"/>
        <w:rPr>
          <w:smallCaps/>
          <w:szCs w:val="22"/>
          <w:lang w:val="en-GB"/>
        </w:rPr>
      </w:pPr>
    </w:p>
    <w:p w14:paraId="74EA92E0" w14:textId="77777777" w:rsidR="00522B93" w:rsidRPr="0076521E" w:rsidRDefault="00522B93" w:rsidP="00522B93">
      <w:pPr>
        <w:pStyle w:val="Textoindependiente"/>
        <w:rPr>
          <w:szCs w:val="22"/>
        </w:rPr>
      </w:pPr>
      <w:r w:rsidRPr="0076521E">
        <w:rPr>
          <w:szCs w:val="22"/>
        </w:rPr>
        <w:t>26. (p. 99)</w:t>
      </w:r>
      <w:r w:rsidRPr="0076521E">
        <w:rPr>
          <w:szCs w:val="22"/>
        </w:rPr>
        <w:tab/>
      </w:r>
      <w:r w:rsidRPr="0076521E">
        <w:rPr>
          <w:b/>
          <w:szCs w:val="22"/>
        </w:rPr>
        <w:t>Ermou es su título en griego, Hermes.</w:t>
      </w:r>
      <w:r w:rsidRPr="0076521E">
        <w:rPr>
          <w:szCs w:val="22"/>
        </w:rPr>
        <w:t xml:space="preserve"> </w:t>
      </w:r>
    </w:p>
    <w:p w14:paraId="6611A3E5" w14:textId="77777777" w:rsidR="00522B93" w:rsidRDefault="00522B93" w:rsidP="00522B93">
      <w:pPr>
        <w:pStyle w:val="Textoindependienteprimerasangra"/>
        <w:ind w:left="708" w:firstLine="708"/>
        <w:rPr>
          <w:szCs w:val="22"/>
        </w:rPr>
      </w:pPr>
      <w:r w:rsidRPr="0076521E">
        <w:rPr>
          <w:szCs w:val="22"/>
        </w:rPr>
        <w:t xml:space="preserve">Ermu es su ti / tulo en griego / </w:t>
      </w:r>
      <w:r>
        <w:rPr>
          <w:szCs w:val="22"/>
        </w:rPr>
        <w:t>Hermes</w:t>
      </w:r>
    </w:p>
    <w:p w14:paraId="4DC97729" w14:textId="77777777" w:rsidR="00522B93" w:rsidRPr="0076521E" w:rsidRDefault="00522B93" w:rsidP="00522B93">
      <w:pPr>
        <w:pStyle w:val="Textoindependienteprimerasangra"/>
        <w:ind w:left="708" w:firstLine="708"/>
        <w:rPr>
          <w:smallCaps/>
          <w:szCs w:val="22"/>
        </w:rPr>
      </w:pPr>
    </w:p>
    <w:p w14:paraId="44ED3A1C" w14:textId="77777777" w:rsidR="00522B93" w:rsidRPr="0076521E" w:rsidRDefault="00522B93" w:rsidP="00522B93">
      <w:pPr>
        <w:pStyle w:val="Textoindependiente"/>
        <w:rPr>
          <w:szCs w:val="22"/>
        </w:rPr>
      </w:pPr>
      <w:r w:rsidRPr="0076521E">
        <w:rPr>
          <w:szCs w:val="22"/>
        </w:rPr>
        <w:t>27. (p. 103)</w:t>
      </w:r>
      <w:r w:rsidRPr="0076521E">
        <w:rPr>
          <w:szCs w:val="22"/>
        </w:rPr>
        <w:tab/>
      </w:r>
      <w:r w:rsidRPr="0076521E">
        <w:rPr>
          <w:b/>
          <w:i/>
          <w:szCs w:val="22"/>
        </w:rPr>
        <w:t>Qui dedit legem stellis.</w:t>
      </w:r>
      <w:r w:rsidRPr="0076521E">
        <w:rPr>
          <w:szCs w:val="22"/>
        </w:rPr>
        <w:t xml:space="preserve"> </w:t>
      </w:r>
    </w:p>
    <w:p w14:paraId="5BDB1252" w14:textId="77777777" w:rsidR="00522B93" w:rsidRDefault="00522B93" w:rsidP="00522B93">
      <w:pPr>
        <w:pStyle w:val="Textoindependienteprimerasangra"/>
        <w:ind w:left="708" w:firstLine="708"/>
        <w:rPr>
          <w:szCs w:val="22"/>
        </w:rPr>
      </w:pPr>
      <w:r w:rsidRPr="0076521E">
        <w:rPr>
          <w:szCs w:val="22"/>
        </w:rPr>
        <w:t>Qui deddit / legem stellis</w:t>
      </w:r>
    </w:p>
    <w:p w14:paraId="7E5ABEEF" w14:textId="77777777" w:rsidR="00522B93" w:rsidRPr="0076521E" w:rsidRDefault="00522B93" w:rsidP="00522B93">
      <w:pPr>
        <w:pStyle w:val="Textoindependienteprimerasangra"/>
        <w:ind w:left="708" w:firstLine="708"/>
        <w:rPr>
          <w:smallCaps/>
          <w:szCs w:val="22"/>
        </w:rPr>
      </w:pPr>
    </w:p>
    <w:p w14:paraId="7A5BCD48" w14:textId="77777777" w:rsidR="00522B93" w:rsidRPr="0076521E" w:rsidRDefault="00522B93" w:rsidP="00522B93">
      <w:pPr>
        <w:pStyle w:val="Textoindependiente"/>
        <w:rPr>
          <w:szCs w:val="22"/>
        </w:rPr>
      </w:pPr>
      <w:r w:rsidRPr="0076521E">
        <w:rPr>
          <w:szCs w:val="22"/>
        </w:rPr>
        <w:t xml:space="preserve">28. (p. 105). </w:t>
      </w:r>
      <w:r w:rsidRPr="0076521E">
        <w:rPr>
          <w:szCs w:val="22"/>
        </w:rPr>
        <w:tab/>
      </w:r>
      <w:r w:rsidRPr="0076521E">
        <w:rPr>
          <w:b/>
          <w:szCs w:val="22"/>
        </w:rPr>
        <w:t>Elemento irreprehensible.</w:t>
      </w:r>
      <w:r w:rsidRPr="0076521E">
        <w:rPr>
          <w:szCs w:val="22"/>
        </w:rPr>
        <w:t xml:space="preserve"> </w:t>
      </w:r>
    </w:p>
    <w:p w14:paraId="2EDF4A1A" w14:textId="77777777" w:rsidR="00522B93" w:rsidRDefault="00522B93" w:rsidP="00522B93">
      <w:pPr>
        <w:pStyle w:val="Textoindependienteprimerasangra"/>
        <w:ind w:left="708" w:firstLine="708"/>
        <w:rPr>
          <w:szCs w:val="22"/>
        </w:rPr>
      </w:pPr>
      <w:r w:rsidRPr="0076521E">
        <w:rPr>
          <w:szCs w:val="22"/>
        </w:rPr>
        <w:t>elemento irre / prehensible</w:t>
      </w:r>
    </w:p>
    <w:p w14:paraId="472AA687" w14:textId="77777777" w:rsidR="00522B93" w:rsidRPr="0076521E" w:rsidRDefault="00522B93" w:rsidP="00522B93">
      <w:pPr>
        <w:pStyle w:val="Textoindependienteprimerasangra"/>
        <w:ind w:left="708" w:firstLine="708"/>
        <w:rPr>
          <w:szCs w:val="22"/>
        </w:rPr>
      </w:pPr>
    </w:p>
    <w:p w14:paraId="4A437623" w14:textId="77777777" w:rsidR="00522B93" w:rsidRDefault="00522B93" w:rsidP="00522B93">
      <w:pPr>
        <w:pStyle w:val="Textoindependienteprimerasangra"/>
        <w:ind w:left="708" w:firstLine="708"/>
        <w:rPr>
          <w:b/>
          <w:smallCaps/>
          <w:szCs w:val="22"/>
        </w:rPr>
      </w:pPr>
      <w:r w:rsidRPr="0076521E">
        <w:rPr>
          <w:b/>
          <w:smallCaps/>
          <w:szCs w:val="22"/>
        </w:rPr>
        <w:t xml:space="preserve"> </w:t>
      </w:r>
      <w:r w:rsidRPr="0076521E">
        <w:rPr>
          <w:b/>
          <w:smallCaps/>
          <w:szCs w:val="22"/>
        </w:rPr>
        <w:tab/>
      </w:r>
      <w:r w:rsidRPr="0076521E">
        <w:rPr>
          <w:b/>
          <w:szCs w:val="22"/>
        </w:rPr>
        <w:t>[</w:t>
      </w:r>
      <w:r w:rsidRPr="0076521E">
        <w:rPr>
          <w:b/>
          <w:i/>
          <w:smallCaps/>
          <w:szCs w:val="22"/>
        </w:rPr>
        <w:t>De lapidibvs</w:t>
      </w:r>
      <w:r w:rsidRPr="0076521E">
        <w:rPr>
          <w:b/>
          <w:smallCaps/>
          <w:szCs w:val="22"/>
        </w:rPr>
        <w:t xml:space="preserve">] </w:t>
      </w:r>
    </w:p>
    <w:p w14:paraId="1918088A" w14:textId="77777777" w:rsidR="00522B93" w:rsidRPr="0076521E" w:rsidRDefault="00522B93" w:rsidP="00522B93">
      <w:pPr>
        <w:pStyle w:val="Textoindependienteprimerasangra"/>
        <w:ind w:left="708" w:firstLine="708"/>
        <w:rPr>
          <w:b/>
          <w:smallCaps/>
          <w:szCs w:val="22"/>
        </w:rPr>
      </w:pPr>
    </w:p>
    <w:p w14:paraId="4A0C5838" w14:textId="77777777" w:rsidR="00522B93" w:rsidRPr="0076521E" w:rsidRDefault="00522B93" w:rsidP="00522B93">
      <w:pPr>
        <w:pStyle w:val="Textoindependiente"/>
        <w:rPr>
          <w:szCs w:val="22"/>
        </w:rPr>
      </w:pPr>
      <w:r w:rsidRPr="0076521E">
        <w:rPr>
          <w:szCs w:val="22"/>
        </w:rPr>
        <w:t>29. (p. 122)</w:t>
      </w:r>
      <w:r w:rsidRPr="001C45FD">
        <w:rPr>
          <w:rStyle w:val="Refdenotaalpie"/>
          <w:rFonts w:eastAsiaTheme="majorEastAsia"/>
          <w:smallCaps/>
          <w:szCs w:val="22"/>
        </w:rPr>
        <w:t xml:space="preserve"> </w:t>
      </w:r>
      <w:r w:rsidRPr="0076521E">
        <w:rPr>
          <w:rStyle w:val="Refdenotaalpie"/>
          <w:rFonts w:eastAsiaTheme="majorEastAsia"/>
          <w:smallCaps/>
          <w:szCs w:val="22"/>
        </w:rPr>
        <w:footnoteReference w:id="32"/>
      </w:r>
      <w:r w:rsidRPr="0076521E">
        <w:rPr>
          <w:szCs w:val="22"/>
        </w:rPr>
        <w:t xml:space="preserve"> </w:t>
      </w:r>
      <w:r w:rsidRPr="0076521E">
        <w:rPr>
          <w:szCs w:val="22"/>
        </w:rPr>
        <w:tab/>
      </w:r>
      <w:r w:rsidRPr="0076521E">
        <w:rPr>
          <w:b/>
          <w:i/>
          <w:szCs w:val="22"/>
        </w:rPr>
        <w:t>Orpheus iste tertius fuit.</w:t>
      </w:r>
      <w:r w:rsidRPr="0076521E">
        <w:rPr>
          <w:szCs w:val="22"/>
        </w:rPr>
        <w:t xml:space="preserve"> </w:t>
      </w:r>
    </w:p>
    <w:p w14:paraId="56A13E20" w14:textId="77777777" w:rsidR="00522B93" w:rsidRDefault="00522B93" w:rsidP="00522B93">
      <w:pPr>
        <w:pStyle w:val="Textoindependienteprimerasangra"/>
        <w:ind w:left="708" w:firstLine="708"/>
        <w:rPr>
          <w:smallCaps/>
          <w:szCs w:val="22"/>
        </w:rPr>
      </w:pPr>
      <w:r w:rsidRPr="0076521E">
        <w:rPr>
          <w:szCs w:val="22"/>
        </w:rPr>
        <w:t>orpheus iste / tercius fuit</w:t>
      </w:r>
      <w:r w:rsidRPr="0076521E">
        <w:rPr>
          <w:smallCaps/>
          <w:szCs w:val="22"/>
        </w:rPr>
        <w:t xml:space="preserve"> </w:t>
      </w:r>
    </w:p>
    <w:p w14:paraId="02D92D0B" w14:textId="77777777" w:rsidR="00522B93" w:rsidRPr="0076521E" w:rsidRDefault="00522B93" w:rsidP="00522B93">
      <w:pPr>
        <w:pStyle w:val="Textoindependienteprimerasangra"/>
        <w:ind w:left="708" w:firstLine="708"/>
        <w:rPr>
          <w:smallCaps/>
          <w:szCs w:val="22"/>
        </w:rPr>
      </w:pPr>
    </w:p>
    <w:p w14:paraId="60A1A32F" w14:textId="77777777" w:rsidR="00522B93" w:rsidRPr="0076521E" w:rsidRDefault="00522B93" w:rsidP="00522B93">
      <w:pPr>
        <w:pStyle w:val="Textoindependiente"/>
        <w:ind w:left="1410" w:hanging="1410"/>
        <w:rPr>
          <w:szCs w:val="22"/>
        </w:rPr>
      </w:pPr>
      <w:r w:rsidRPr="0076521E">
        <w:rPr>
          <w:szCs w:val="22"/>
        </w:rPr>
        <w:t xml:space="preserve">30. (p. 129) </w:t>
      </w:r>
      <w:r w:rsidRPr="0076521E">
        <w:rPr>
          <w:szCs w:val="22"/>
        </w:rPr>
        <w:tab/>
      </w:r>
      <w:r w:rsidRPr="0076521E">
        <w:rPr>
          <w:b/>
          <w:szCs w:val="22"/>
        </w:rPr>
        <w:t>Fuego sagrado el que procedía del rayo del sol que pasa por el cristal.</w:t>
      </w:r>
    </w:p>
    <w:p w14:paraId="33FE3804" w14:textId="77777777" w:rsidR="00522B93" w:rsidRPr="0076521E" w:rsidRDefault="00522B93" w:rsidP="00522B93">
      <w:pPr>
        <w:pStyle w:val="Textoindependiente"/>
        <w:ind w:left="1410" w:firstLine="6"/>
        <w:rPr>
          <w:szCs w:val="22"/>
        </w:rPr>
      </w:pPr>
      <w:r w:rsidRPr="0076521E">
        <w:rPr>
          <w:szCs w:val="22"/>
        </w:rPr>
        <w:t>fuego sagra / do el que pro / çedia del rayo / del sol que pasa / por el christa /l.</w:t>
      </w:r>
    </w:p>
    <w:p w14:paraId="3AB7B830" w14:textId="77777777" w:rsidR="00522B93" w:rsidRPr="0076521E" w:rsidRDefault="00522B93" w:rsidP="00522B93">
      <w:pPr>
        <w:pStyle w:val="Textoindependienteprimerasangra"/>
        <w:ind w:firstLine="0"/>
        <w:rPr>
          <w:sz w:val="24"/>
        </w:rPr>
      </w:pPr>
    </w:p>
    <w:p w14:paraId="3521CEE6" w14:textId="77777777" w:rsidR="00522B93" w:rsidRPr="00197E22" w:rsidRDefault="00522B93" w:rsidP="00522B93">
      <w:pPr>
        <w:pStyle w:val="Textoindependienteprimerasangra"/>
        <w:ind w:firstLine="0"/>
        <w:rPr>
          <w:szCs w:val="22"/>
        </w:rPr>
      </w:pPr>
      <w:r w:rsidRPr="0080371C">
        <w:rPr>
          <w:b/>
          <w:bCs/>
          <w:smallCaps/>
          <w:sz w:val="24"/>
        </w:rPr>
        <w:t xml:space="preserve">2.2. </w:t>
      </w:r>
      <w:r w:rsidRPr="0080371C">
        <w:rPr>
          <w:b/>
          <w:szCs w:val="22"/>
        </w:rPr>
        <w:t>Comentario de las anotaciones</w:t>
      </w:r>
      <w:r w:rsidRPr="00197E22">
        <w:rPr>
          <w:szCs w:val="22"/>
        </w:rPr>
        <w:t xml:space="preserve"> </w:t>
      </w:r>
    </w:p>
    <w:p w14:paraId="6D0B0FA4" w14:textId="77777777" w:rsidR="00522B93" w:rsidRPr="00197E22" w:rsidRDefault="00522B93" w:rsidP="00522B93">
      <w:pPr>
        <w:pStyle w:val="Textoindependienteprimerasangra"/>
        <w:ind w:firstLine="0"/>
        <w:rPr>
          <w:szCs w:val="22"/>
        </w:rPr>
      </w:pPr>
    </w:p>
    <w:p w14:paraId="7FD5ECE8" w14:textId="4DE029BA" w:rsidR="00522B93" w:rsidRDefault="001171F1" w:rsidP="000A11F6">
      <w:pPr>
        <w:pStyle w:val="Textoindependienteprimerasangra"/>
        <w:rPr>
          <w:szCs w:val="22"/>
        </w:rPr>
      </w:pPr>
      <w:r>
        <w:rPr>
          <w:szCs w:val="22"/>
        </w:rPr>
        <w:tab/>
      </w:r>
      <w:r w:rsidR="00522B93">
        <w:rPr>
          <w:szCs w:val="22"/>
        </w:rPr>
        <w:t>En el comentario de cada anotación</w:t>
      </w:r>
      <w:r w:rsidR="00522B93">
        <w:rPr>
          <w:rStyle w:val="Refdenotaalpie"/>
          <w:rFonts w:eastAsiaTheme="majorEastAsia"/>
          <w:szCs w:val="22"/>
        </w:rPr>
        <w:footnoteReference w:id="33"/>
      </w:r>
      <w:r w:rsidR="00522B93">
        <w:rPr>
          <w:szCs w:val="22"/>
        </w:rPr>
        <w:t xml:space="preserve">, ofrecemos nuevamente el número que hemos asignado a cada una y la página en la que se encuentra en nuestro ejemplar. En el caso de </w:t>
      </w:r>
      <w:r w:rsidR="00522B93" w:rsidRPr="004632C4">
        <w:rPr>
          <w:i/>
          <w:szCs w:val="22"/>
        </w:rPr>
        <w:t xml:space="preserve">Argonautica </w:t>
      </w:r>
      <w:r w:rsidR="00522B93">
        <w:rPr>
          <w:szCs w:val="22"/>
        </w:rPr>
        <w:t xml:space="preserve">y </w:t>
      </w:r>
      <w:r w:rsidR="00522B93" w:rsidRPr="004632C4">
        <w:rPr>
          <w:i/>
          <w:szCs w:val="22"/>
        </w:rPr>
        <w:t>De lapidibus</w:t>
      </w:r>
      <w:r w:rsidR="00522B93">
        <w:rPr>
          <w:szCs w:val="22"/>
        </w:rPr>
        <w:t>, indicamos, además, los versos que han propiciado la nota de Quevedo</w:t>
      </w:r>
      <w:r w:rsidR="00522B93">
        <w:rPr>
          <w:rStyle w:val="Refdenotaalpie"/>
          <w:rFonts w:eastAsiaTheme="majorEastAsia"/>
          <w:szCs w:val="22"/>
        </w:rPr>
        <w:footnoteReference w:id="34"/>
      </w:r>
      <w:r w:rsidR="00522B93">
        <w:rPr>
          <w:szCs w:val="22"/>
        </w:rPr>
        <w:t xml:space="preserve">. En lo que respecta a </w:t>
      </w:r>
      <w:r w:rsidR="00522B93" w:rsidRPr="00E9261B">
        <w:rPr>
          <w:i/>
          <w:szCs w:val="22"/>
        </w:rPr>
        <w:t>Hymni</w:t>
      </w:r>
      <w:r w:rsidR="00522B93">
        <w:rPr>
          <w:szCs w:val="22"/>
        </w:rPr>
        <w:t xml:space="preserve">, </w:t>
      </w:r>
      <w:r w:rsidR="00522B93" w:rsidRPr="0076521E">
        <w:rPr>
          <w:szCs w:val="22"/>
        </w:rPr>
        <w:t xml:space="preserve">damos noticia del número </w:t>
      </w:r>
      <w:r w:rsidR="00522B93" w:rsidRPr="00A262F9">
        <w:rPr>
          <w:szCs w:val="22"/>
        </w:rPr>
        <w:t>de himno</w:t>
      </w:r>
      <w:r w:rsidR="00522B93">
        <w:rPr>
          <w:szCs w:val="22"/>
        </w:rPr>
        <w:t xml:space="preserve"> (</w:t>
      </w:r>
      <w:r w:rsidR="00522B93" w:rsidRPr="0076521E">
        <w:rPr>
          <w:szCs w:val="22"/>
        </w:rPr>
        <w:t>según las ediciones modernas del texto griego</w:t>
      </w:r>
      <w:r w:rsidR="00522B93">
        <w:rPr>
          <w:szCs w:val="22"/>
        </w:rPr>
        <w:t>) e indicamos si la nota se refiere al título del himno</w:t>
      </w:r>
      <w:r w:rsidR="00522B93">
        <w:rPr>
          <w:rStyle w:val="Refdenotaalpie"/>
          <w:rFonts w:eastAsiaTheme="majorEastAsia"/>
          <w:szCs w:val="22"/>
        </w:rPr>
        <w:footnoteReference w:id="35"/>
      </w:r>
      <w:r w:rsidR="00522B93">
        <w:rPr>
          <w:szCs w:val="22"/>
        </w:rPr>
        <w:t xml:space="preserve">, a uno o varios </w:t>
      </w:r>
      <w:r w:rsidR="00522B93">
        <w:rPr>
          <w:szCs w:val="22"/>
        </w:rPr>
        <w:lastRenderedPageBreak/>
        <w:t>versos</w:t>
      </w:r>
      <w:r w:rsidR="00522B93">
        <w:rPr>
          <w:rStyle w:val="Refdenotaalpie"/>
          <w:rFonts w:eastAsiaTheme="majorEastAsia"/>
          <w:szCs w:val="22"/>
        </w:rPr>
        <w:footnoteReference w:id="36"/>
      </w:r>
      <w:r w:rsidR="00522B93">
        <w:rPr>
          <w:szCs w:val="22"/>
        </w:rPr>
        <w:t>, o a ambas cosas</w:t>
      </w:r>
      <w:r w:rsidR="00522B93">
        <w:rPr>
          <w:rStyle w:val="Refdenotaalpie"/>
          <w:rFonts w:eastAsiaTheme="majorEastAsia"/>
          <w:szCs w:val="22"/>
        </w:rPr>
        <w:footnoteReference w:id="37"/>
      </w:r>
      <w:r w:rsidR="00522B93">
        <w:rPr>
          <w:szCs w:val="22"/>
        </w:rPr>
        <w:t>. Hay, por último, tres anotaciones que se refieren al título de cada obra</w:t>
      </w:r>
      <w:r w:rsidR="00522B93">
        <w:rPr>
          <w:rStyle w:val="Refdenotaalpie"/>
          <w:rFonts w:eastAsiaTheme="majorEastAsia"/>
          <w:szCs w:val="22"/>
        </w:rPr>
        <w:footnoteReference w:id="38"/>
      </w:r>
      <w:r w:rsidR="00522B93">
        <w:rPr>
          <w:szCs w:val="22"/>
        </w:rPr>
        <w:t>.</w:t>
      </w:r>
    </w:p>
    <w:p w14:paraId="7384D512" w14:textId="54743F14" w:rsidR="00522B93" w:rsidRDefault="00522B93" w:rsidP="000A11F6">
      <w:pPr>
        <w:pStyle w:val="Textoindependienteprimerasangra"/>
        <w:ind w:firstLine="708"/>
        <w:rPr>
          <w:szCs w:val="22"/>
        </w:rPr>
      </w:pPr>
      <w:r>
        <w:rPr>
          <w:szCs w:val="22"/>
        </w:rPr>
        <w:t>J</w:t>
      </w:r>
      <w:r w:rsidRPr="00821195">
        <w:rPr>
          <w:szCs w:val="22"/>
        </w:rPr>
        <w:t>usto debajo de esta información se encuentra, en negrita, la anotación de Quevedo</w:t>
      </w:r>
      <w:r w:rsidRPr="00821195">
        <w:rPr>
          <w:rStyle w:val="Refdenotaalpie"/>
          <w:rFonts w:eastAsiaTheme="majorEastAsia"/>
          <w:szCs w:val="22"/>
        </w:rPr>
        <w:footnoteReference w:id="39"/>
      </w:r>
      <w:r w:rsidRPr="00821195">
        <w:rPr>
          <w:szCs w:val="22"/>
        </w:rPr>
        <w:t xml:space="preserve"> (</w:t>
      </w:r>
      <w:r>
        <w:rPr>
          <w:szCs w:val="22"/>
        </w:rPr>
        <w:t xml:space="preserve">ya sea </w:t>
      </w:r>
      <w:r w:rsidRPr="00821195">
        <w:rPr>
          <w:szCs w:val="22"/>
        </w:rPr>
        <w:t xml:space="preserve">en latín, en castellano </w:t>
      </w:r>
      <w:r>
        <w:rPr>
          <w:szCs w:val="22"/>
        </w:rPr>
        <w:t>u, ocasionalmente,</w:t>
      </w:r>
      <w:r w:rsidRPr="00821195">
        <w:rPr>
          <w:szCs w:val="22"/>
        </w:rPr>
        <w:t xml:space="preserve"> en ambas lenguas); cuando esta está en latín, ofrecemos entre paréntesis, para facilitar su comprensión, nuestra traducción al castellano</w:t>
      </w:r>
      <w:r>
        <w:rPr>
          <w:rStyle w:val="Refdenotaalpie"/>
          <w:rFonts w:eastAsiaTheme="majorEastAsia"/>
          <w:szCs w:val="22"/>
        </w:rPr>
        <w:footnoteReference w:id="40"/>
      </w:r>
      <w:r w:rsidRPr="00821195">
        <w:rPr>
          <w:szCs w:val="22"/>
        </w:rPr>
        <w:t xml:space="preserve">. </w:t>
      </w:r>
    </w:p>
    <w:p w14:paraId="49EF105F" w14:textId="77777777" w:rsidR="00522B93" w:rsidRDefault="00522B93" w:rsidP="000A11F6">
      <w:pPr>
        <w:pStyle w:val="Textoindependienteprimerasangra"/>
        <w:ind w:firstLine="708"/>
        <w:rPr>
          <w:szCs w:val="22"/>
        </w:rPr>
      </w:pPr>
      <w:r>
        <w:rPr>
          <w:szCs w:val="22"/>
        </w:rPr>
        <w:t>Las anotaciones serán comentadas, como es de esperar, siguiendo el mismo orden en que aparecen en el ejemplar</w:t>
      </w:r>
      <w:r>
        <w:rPr>
          <w:rStyle w:val="Refdenotaalpie"/>
          <w:rFonts w:eastAsiaTheme="majorEastAsia"/>
          <w:szCs w:val="22"/>
        </w:rPr>
        <w:footnoteReference w:id="41"/>
      </w:r>
      <w:r>
        <w:rPr>
          <w:szCs w:val="22"/>
        </w:rPr>
        <w:t>; haremos, sin embargo, una excepción; en el apartado 2.2.1, que sigue a continuación, mostraremos juntas las anotaciones 1, 7 y 29, pues las tres se refieren, como hemos mencionado, al título de cada obra.</w:t>
      </w:r>
    </w:p>
    <w:p w14:paraId="7353D7A9" w14:textId="77777777" w:rsidR="00522B93" w:rsidRPr="00821195" w:rsidRDefault="00522B93" w:rsidP="00522B93">
      <w:pPr>
        <w:pStyle w:val="Textoindependienteprimerasangra"/>
        <w:rPr>
          <w:szCs w:val="22"/>
        </w:rPr>
      </w:pPr>
      <w:r w:rsidRPr="00821195">
        <w:rPr>
          <w:szCs w:val="22"/>
        </w:rPr>
        <w:t xml:space="preserve"> </w:t>
      </w:r>
    </w:p>
    <w:p w14:paraId="728575B6" w14:textId="77777777" w:rsidR="00522B93" w:rsidRPr="0076521E" w:rsidRDefault="00522B93" w:rsidP="00522B93">
      <w:pPr>
        <w:pStyle w:val="Textoindependienteprimerasangra"/>
        <w:ind w:firstLine="0"/>
        <w:rPr>
          <w:b/>
          <w:smallCaps/>
          <w:sz w:val="24"/>
        </w:rPr>
      </w:pPr>
      <w:r>
        <w:rPr>
          <w:b/>
          <w:smallCaps/>
          <w:sz w:val="24"/>
        </w:rPr>
        <w:t>2.2.1</w:t>
      </w:r>
      <w:r w:rsidRPr="009C346E">
        <w:rPr>
          <w:b/>
          <w:smallCaps/>
          <w:sz w:val="24"/>
        </w:rPr>
        <w:t xml:space="preserve">. </w:t>
      </w:r>
      <w:r>
        <w:rPr>
          <w:b/>
          <w:szCs w:val="22"/>
        </w:rPr>
        <w:t>Comentario de las a</w:t>
      </w:r>
      <w:r w:rsidRPr="009C346E">
        <w:rPr>
          <w:b/>
          <w:szCs w:val="22"/>
        </w:rPr>
        <w:t>notaciones al título de cada obra</w:t>
      </w:r>
    </w:p>
    <w:p w14:paraId="308D636F" w14:textId="77777777" w:rsidR="00522B93" w:rsidRPr="0076521E" w:rsidRDefault="00522B93" w:rsidP="00A46B4F">
      <w:pPr>
        <w:pStyle w:val="Textoindependienteprimerasangra"/>
        <w:ind w:firstLine="0"/>
        <w:rPr>
          <w:sz w:val="24"/>
        </w:rPr>
      </w:pPr>
    </w:p>
    <w:p w14:paraId="3B2C6381" w14:textId="77777777" w:rsidR="00522B93" w:rsidRPr="00BD7DE9" w:rsidRDefault="00522B93" w:rsidP="00522B93">
      <w:pPr>
        <w:pStyle w:val="Textoindependienteprimerasangra"/>
        <w:ind w:firstLine="0"/>
        <w:rPr>
          <w:b/>
          <w:szCs w:val="22"/>
        </w:rPr>
      </w:pPr>
      <w:r w:rsidRPr="003E097C">
        <w:rPr>
          <w:b/>
          <w:szCs w:val="22"/>
        </w:rPr>
        <w:t xml:space="preserve">1.- Anotación 1, </w:t>
      </w:r>
      <w:r>
        <w:rPr>
          <w:b/>
          <w:szCs w:val="22"/>
        </w:rPr>
        <w:t>al título de</w:t>
      </w:r>
      <w:r w:rsidRPr="00BD7DE9">
        <w:rPr>
          <w:b/>
          <w:i/>
          <w:szCs w:val="22"/>
        </w:rPr>
        <w:t xml:space="preserve"> </w:t>
      </w:r>
      <w:r w:rsidRPr="00BD7DE9">
        <w:rPr>
          <w:b/>
          <w:szCs w:val="22"/>
        </w:rPr>
        <w:t xml:space="preserve">la obra </w:t>
      </w:r>
      <w:r w:rsidRPr="00BD7DE9">
        <w:rPr>
          <w:b/>
          <w:i/>
          <w:szCs w:val="22"/>
        </w:rPr>
        <w:t>Argonautica</w:t>
      </w:r>
      <w:r w:rsidRPr="00BD7DE9">
        <w:rPr>
          <w:b/>
          <w:szCs w:val="22"/>
        </w:rPr>
        <w:t xml:space="preserve">, p. 15 </w:t>
      </w:r>
    </w:p>
    <w:p w14:paraId="30F21EF6" w14:textId="77777777" w:rsidR="00522B93" w:rsidRPr="00BD7DE9" w:rsidRDefault="00522B93" w:rsidP="00522B93">
      <w:pPr>
        <w:pStyle w:val="Textoindependienteprimerasangra"/>
        <w:ind w:firstLine="0"/>
        <w:rPr>
          <w:b/>
          <w:szCs w:val="22"/>
        </w:rPr>
      </w:pPr>
    </w:p>
    <w:p w14:paraId="539A87B3" w14:textId="77777777" w:rsidR="00522B93" w:rsidRPr="00BD7DE9" w:rsidRDefault="00522B93" w:rsidP="00522B93">
      <w:pPr>
        <w:pStyle w:val="Textoindependienteprimerasangra"/>
        <w:ind w:firstLine="0"/>
        <w:rPr>
          <w:b/>
          <w:szCs w:val="22"/>
        </w:rPr>
      </w:pPr>
      <w:r w:rsidRPr="00BD7DE9">
        <w:rPr>
          <w:b/>
          <w:szCs w:val="22"/>
        </w:rPr>
        <w:t xml:space="preserve">Opus Orphei secundi Crotoniatae. Vixit apud Pisistratum Tyrannum. </w:t>
      </w:r>
    </w:p>
    <w:p w14:paraId="6A54D10A" w14:textId="77777777" w:rsidR="00522B93" w:rsidRPr="00BD7DE9" w:rsidRDefault="00522B93" w:rsidP="00522B93">
      <w:pPr>
        <w:pStyle w:val="Textoindependienteprimerasangra"/>
        <w:ind w:firstLine="0"/>
        <w:rPr>
          <w:szCs w:val="22"/>
        </w:rPr>
      </w:pPr>
    </w:p>
    <w:p w14:paraId="52E465DE" w14:textId="77777777" w:rsidR="00522B93" w:rsidRPr="00BD7DE9" w:rsidRDefault="00522B93" w:rsidP="00522B93">
      <w:pPr>
        <w:pStyle w:val="Textoindependienteprimerasangra"/>
        <w:ind w:firstLine="0"/>
        <w:rPr>
          <w:szCs w:val="22"/>
        </w:rPr>
      </w:pPr>
      <w:r w:rsidRPr="00BD7DE9">
        <w:rPr>
          <w:szCs w:val="22"/>
        </w:rPr>
        <w:t>(‘Obra del segundo Orfeo, Crotoniata. Tuvo mucha cercanía al tirano Pisístrato’).</w:t>
      </w:r>
    </w:p>
    <w:p w14:paraId="1F24CB72" w14:textId="77777777" w:rsidR="00522B93" w:rsidRPr="00BD7DE9" w:rsidRDefault="00522B93" w:rsidP="00522B93">
      <w:pPr>
        <w:pStyle w:val="Textoindependienteprimerasangra"/>
        <w:ind w:firstLine="0"/>
        <w:rPr>
          <w:b/>
          <w:szCs w:val="22"/>
        </w:rPr>
      </w:pPr>
    </w:p>
    <w:p w14:paraId="735368EB" w14:textId="7655BFB9" w:rsidR="00522B93" w:rsidRPr="00BD7DE9" w:rsidRDefault="00522B93" w:rsidP="00522B93">
      <w:pPr>
        <w:pStyle w:val="Textoindependienteprimerasangra"/>
        <w:ind w:firstLine="0"/>
        <w:rPr>
          <w:b/>
          <w:szCs w:val="22"/>
        </w:rPr>
      </w:pPr>
      <w:r w:rsidRPr="00BD7DE9">
        <w:rPr>
          <w:b/>
          <w:szCs w:val="22"/>
        </w:rPr>
        <w:t xml:space="preserve">2.- Anotación 7, </w:t>
      </w:r>
      <w:r>
        <w:rPr>
          <w:b/>
          <w:szCs w:val="22"/>
        </w:rPr>
        <w:t xml:space="preserve">al </w:t>
      </w:r>
      <w:r w:rsidRPr="00BD7DE9">
        <w:rPr>
          <w:b/>
          <w:szCs w:val="22"/>
        </w:rPr>
        <w:t>título de la obra</w:t>
      </w:r>
      <w:r w:rsidRPr="00BD7DE9">
        <w:rPr>
          <w:b/>
          <w:i/>
          <w:szCs w:val="22"/>
        </w:rPr>
        <w:t xml:space="preserve"> Hymni</w:t>
      </w:r>
      <w:r w:rsidRPr="00BD7DE9">
        <w:rPr>
          <w:b/>
          <w:szCs w:val="22"/>
        </w:rPr>
        <w:t xml:space="preserve">, p. 65 </w:t>
      </w:r>
    </w:p>
    <w:p w14:paraId="61ED0617" w14:textId="77777777" w:rsidR="00522B93" w:rsidRPr="00BD7DE9" w:rsidRDefault="00522B93" w:rsidP="00522B93">
      <w:pPr>
        <w:pStyle w:val="Textoindependienteprimerasangra"/>
        <w:ind w:firstLine="0"/>
        <w:rPr>
          <w:b/>
          <w:szCs w:val="22"/>
        </w:rPr>
      </w:pPr>
    </w:p>
    <w:p w14:paraId="5D0F90F9" w14:textId="77777777" w:rsidR="00522B93" w:rsidRPr="00BD7DE9" w:rsidRDefault="00522B93" w:rsidP="00522B93">
      <w:pPr>
        <w:pStyle w:val="Textoindependienteprimerasangra"/>
        <w:ind w:firstLine="0"/>
        <w:rPr>
          <w:b/>
          <w:szCs w:val="22"/>
        </w:rPr>
      </w:pPr>
      <w:r w:rsidRPr="00BD7DE9">
        <w:rPr>
          <w:b/>
          <w:szCs w:val="22"/>
        </w:rPr>
        <w:t xml:space="preserve">Orpheus Ciconeus Thrax scripsit hunc libellum. Fuit primus Orpheus. Duas generationes vixit ante bellum Troianum. </w:t>
      </w:r>
    </w:p>
    <w:p w14:paraId="39397A86" w14:textId="77777777" w:rsidR="00522B93" w:rsidRPr="00BD7DE9" w:rsidRDefault="00522B93" w:rsidP="00522B93">
      <w:pPr>
        <w:pStyle w:val="Textoindependienteprimerasangra"/>
        <w:ind w:firstLine="0"/>
        <w:rPr>
          <w:szCs w:val="22"/>
        </w:rPr>
      </w:pPr>
    </w:p>
    <w:p w14:paraId="6D1E26E4" w14:textId="77777777" w:rsidR="00522B93" w:rsidRPr="00BD7DE9" w:rsidRDefault="00522B93" w:rsidP="00522B93">
      <w:pPr>
        <w:pStyle w:val="Textoindependienteprimerasangra"/>
        <w:ind w:firstLine="0"/>
        <w:rPr>
          <w:szCs w:val="22"/>
        </w:rPr>
      </w:pPr>
      <w:r w:rsidRPr="00BD7DE9">
        <w:rPr>
          <w:szCs w:val="22"/>
        </w:rPr>
        <w:t>(‘Orfeo Ciconeo Tracio escribió este librito. Fue el primer Orfeo. Vivió dos generaciones antes de la guerra de Troya’).</w:t>
      </w:r>
    </w:p>
    <w:p w14:paraId="38C6EC38" w14:textId="77777777" w:rsidR="00522B93" w:rsidRPr="00BD7DE9" w:rsidRDefault="00522B93" w:rsidP="00522B93">
      <w:pPr>
        <w:pStyle w:val="Textoindependienteprimerasangra"/>
        <w:ind w:firstLine="0"/>
        <w:rPr>
          <w:b/>
          <w:szCs w:val="22"/>
        </w:rPr>
      </w:pPr>
    </w:p>
    <w:p w14:paraId="4260EFB1" w14:textId="77777777" w:rsidR="00522B93" w:rsidRDefault="00522B93" w:rsidP="00522B93">
      <w:pPr>
        <w:pStyle w:val="Textoindependienteprimerasangra"/>
        <w:ind w:firstLine="0"/>
        <w:rPr>
          <w:b/>
          <w:szCs w:val="22"/>
        </w:rPr>
      </w:pPr>
      <w:r w:rsidRPr="00BD7DE9">
        <w:rPr>
          <w:b/>
          <w:szCs w:val="22"/>
        </w:rPr>
        <w:t xml:space="preserve">3.- Anotación 29, </w:t>
      </w:r>
      <w:r>
        <w:rPr>
          <w:b/>
          <w:szCs w:val="22"/>
        </w:rPr>
        <w:t xml:space="preserve">al </w:t>
      </w:r>
      <w:r w:rsidRPr="00BD7DE9">
        <w:rPr>
          <w:b/>
          <w:szCs w:val="22"/>
        </w:rPr>
        <w:t xml:space="preserve">título de la obra </w:t>
      </w:r>
      <w:r w:rsidRPr="00BD7DE9">
        <w:rPr>
          <w:b/>
          <w:i/>
          <w:szCs w:val="22"/>
        </w:rPr>
        <w:t>De lapidibus</w:t>
      </w:r>
      <w:r w:rsidRPr="00BD7DE9">
        <w:rPr>
          <w:b/>
          <w:szCs w:val="22"/>
        </w:rPr>
        <w:t>, p. 122</w:t>
      </w:r>
      <w:r>
        <w:rPr>
          <w:b/>
          <w:szCs w:val="22"/>
        </w:rPr>
        <w:t xml:space="preserve"> </w:t>
      </w:r>
    </w:p>
    <w:p w14:paraId="1BD840DB" w14:textId="77777777" w:rsidR="00522B93" w:rsidRPr="0076521E" w:rsidRDefault="00522B93" w:rsidP="00522B93">
      <w:pPr>
        <w:pStyle w:val="Textoindependienteprimerasangra"/>
        <w:ind w:firstLine="0"/>
        <w:rPr>
          <w:b/>
          <w:szCs w:val="22"/>
        </w:rPr>
      </w:pPr>
    </w:p>
    <w:p w14:paraId="523CC615" w14:textId="2F3D701E" w:rsidR="00522B93" w:rsidRDefault="00522B93" w:rsidP="00522B93">
      <w:pPr>
        <w:pStyle w:val="Textoindependienteprimerasangra"/>
        <w:ind w:firstLine="0"/>
        <w:rPr>
          <w:b/>
          <w:szCs w:val="22"/>
        </w:rPr>
      </w:pPr>
      <w:r w:rsidRPr="0076521E">
        <w:rPr>
          <w:b/>
          <w:szCs w:val="22"/>
        </w:rPr>
        <w:t xml:space="preserve">Orpheus iste tertius fuit. </w:t>
      </w:r>
    </w:p>
    <w:p w14:paraId="7B93B068" w14:textId="77777777" w:rsidR="00522B93" w:rsidRPr="0076521E" w:rsidRDefault="00522B93" w:rsidP="00522B93">
      <w:pPr>
        <w:pStyle w:val="Textoindependienteprimerasangra"/>
        <w:ind w:firstLine="0"/>
        <w:rPr>
          <w:szCs w:val="22"/>
        </w:rPr>
      </w:pPr>
      <w:r w:rsidRPr="0076521E">
        <w:rPr>
          <w:szCs w:val="22"/>
        </w:rPr>
        <w:lastRenderedPageBreak/>
        <w:t>(‘Este</w:t>
      </w:r>
      <w:r w:rsidRPr="0076521E">
        <w:rPr>
          <w:rStyle w:val="Refdenotaalpie"/>
          <w:rFonts w:eastAsiaTheme="majorEastAsia"/>
          <w:szCs w:val="22"/>
        </w:rPr>
        <w:footnoteReference w:id="42"/>
      </w:r>
      <w:r w:rsidRPr="0076521E">
        <w:rPr>
          <w:szCs w:val="22"/>
        </w:rPr>
        <w:t xml:space="preserve"> Orfeo fue el tercero’).</w:t>
      </w:r>
    </w:p>
    <w:p w14:paraId="6BE37F9D" w14:textId="77777777" w:rsidR="00522B93" w:rsidRPr="0076521E" w:rsidRDefault="00522B93" w:rsidP="00522B93">
      <w:pPr>
        <w:pStyle w:val="Textoindependienteprimerasangra"/>
        <w:rPr>
          <w:szCs w:val="22"/>
        </w:rPr>
      </w:pPr>
    </w:p>
    <w:p w14:paraId="4CC14F2F" w14:textId="52A90508" w:rsidR="00522B93" w:rsidRDefault="00522B93" w:rsidP="00A46B4F">
      <w:pPr>
        <w:pStyle w:val="Textoindependienteprimerasangra"/>
        <w:ind w:firstLine="708"/>
        <w:rPr>
          <w:snapToGrid w:val="0"/>
          <w:szCs w:val="22"/>
        </w:rPr>
      </w:pPr>
      <w:r w:rsidRPr="0076521E">
        <w:rPr>
          <w:szCs w:val="22"/>
        </w:rPr>
        <w:t>Mucho interés</w:t>
      </w:r>
      <w:r>
        <w:rPr>
          <w:szCs w:val="22"/>
        </w:rPr>
        <w:t>,</w:t>
      </w:r>
      <w:r w:rsidRPr="0076521E">
        <w:rPr>
          <w:szCs w:val="22"/>
        </w:rPr>
        <w:t xml:space="preserve"> a nuestro juicio</w:t>
      </w:r>
      <w:r>
        <w:rPr>
          <w:szCs w:val="22"/>
        </w:rPr>
        <w:t>,</w:t>
      </w:r>
      <w:r w:rsidRPr="0076521E">
        <w:rPr>
          <w:szCs w:val="22"/>
        </w:rPr>
        <w:t xml:space="preserve"> tienen</w:t>
      </w:r>
      <w:r>
        <w:rPr>
          <w:szCs w:val="22"/>
        </w:rPr>
        <w:t xml:space="preserve"> </w:t>
      </w:r>
      <w:r w:rsidRPr="0076521E">
        <w:rPr>
          <w:szCs w:val="22"/>
        </w:rPr>
        <w:t>estas tres notas; se sitúan al margen del título de las respectivas obras y observamos que Quevedo sabía que cada una había sido escrita por un Orfeo distinto</w:t>
      </w:r>
      <w:r w:rsidRPr="0076521E">
        <w:rPr>
          <w:rStyle w:val="Refdenotaalpie"/>
          <w:rFonts w:eastAsiaTheme="majorEastAsia"/>
          <w:szCs w:val="22"/>
        </w:rPr>
        <w:footnoteReference w:id="43"/>
      </w:r>
      <w:r w:rsidRPr="0076521E">
        <w:rPr>
          <w:szCs w:val="22"/>
        </w:rPr>
        <w:t xml:space="preserve">. La edición que tenía en sus manos, sin embargo, no informaba en su título de la variedad de autores; solo se </w:t>
      </w:r>
      <w:r w:rsidRPr="00F05627">
        <w:rPr>
          <w:szCs w:val="22"/>
        </w:rPr>
        <w:t xml:space="preserve">leía </w:t>
      </w:r>
      <w:r>
        <w:rPr>
          <w:szCs w:val="22"/>
        </w:rPr>
        <w:t>“</w:t>
      </w:r>
      <w:r w:rsidRPr="00F05627">
        <w:rPr>
          <w:szCs w:val="22"/>
        </w:rPr>
        <w:t>Orfeo poeta</w:t>
      </w:r>
      <w:r>
        <w:rPr>
          <w:szCs w:val="22"/>
        </w:rPr>
        <w:t>”</w:t>
      </w:r>
      <w:r w:rsidRPr="00F05627">
        <w:rPr>
          <w:szCs w:val="22"/>
        </w:rPr>
        <w:t xml:space="preserve"> y que era de</w:t>
      </w:r>
      <w:r>
        <w:rPr>
          <w:szCs w:val="22"/>
        </w:rPr>
        <w:t xml:space="preserve"> </w:t>
      </w:r>
      <w:r w:rsidRPr="0076521E">
        <w:rPr>
          <w:szCs w:val="22"/>
        </w:rPr>
        <w:t xml:space="preserve">muchísima antigüedad, </w:t>
      </w:r>
      <w:r w:rsidRPr="0076521E">
        <w:rPr>
          <w:i/>
          <w:szCs w:val="22"/>
        </w:rPr>
        <w:t>vetustissimus</w:t>
      </w:r>
      <w:r>
        <w:rPr>
          <w:szCs w:val="22"/>
        </w:rPr>
        <w:t>; no obstante,</w:t>
      </w:r>
      <w:r w:rsidRPr="0076521E">
        <w:rPr>
          <w:szCs w:val="22"/>
        </w:rPr>
        <w:t xml:space="preserve"> Quevedo </w:t>
      </w:r>
      <w:r>
        <w:rPr>
          <w:szCs w:val="22"/>
        </w:rPr>
        <w:t>transmite</w:t>
      </w:r>
      <w:r w:rsidRPr="0076521E">
        <w:rPr>
          <w:szCs w:val="22"/>
        </w:rPr>
        <w:t xml:space="preserve"> que </w:t>
      </w:r>
      <w:r w:rsidRPr="0076521E">
        <w:rPr>
          <w:snapToGrid w:val="0"/>
          <w:szCs w:val="22"/>
        </w:rPr>
        <w:t xml:space="preserve">en la Grecia antigua hubo, por lo menos, tres poetas que llevaban el nombre de Orfeo. </w:t>
      </w:r>
    </w:p>
    <w:p w14:paraId="2F07AB52" w14:textId="77777777" w:rsidR="00522B93" w:rsidRPr="0076521E" w:rsidRDefault="00522B93" w:rsidP="00A46B4F">
      <w:pPr>
        <w:pStyle w:val="Textoindependienteprimerasangra"/>
        <w:ind w:firstLine="708"/>
        <w:rPr>
          <w:snapToGrid w:val="0"/>
          <w:szCs w:val="22"/>
        </w:rPr>
      </w:pPr>
      <w:r w:rsidRPr="0076521E">
        <w:rPr>
          <w:snapToGrid w:val="0"/>
          <w:szCs w:val="22"/>
        </w:rPr>
        <w:t xml:space="preserve">Esta información </w:t>
      </w:r>
      <w:r>
        <w:rPr>
          <w:snapToGrid w:val="0"/>
          <w:szCs w:val="22"/>
        </w:rPr>
        <w:t xml:space="preserve">que transmite Quevedo </w:t>
      </w:r>
      <w:r w:rsidRPr="0076521E">
        <w:rPr>
          <w:snapToGrid w:val="0"/>
          <w:szCs w:val="22"/>
        </w:rPr>
        <w:t xml:space="preserve">podía </w:t>
      </w:r>
      <w:r>
        <w:rPr>
          <w:snapToGrid w:val="0"/>
          <w:szCs w:val="22"/>
        </w:rPr>
        <w:t>proceder</w:t>
      </w:r>
      <w:r w:rsidRPr="0076521E">
        <w:rPr>
          <w:snapToGrid w:val="0"/>
          <w:szCs w:val="22"/>
        </w:rPr>
        <w:t xml:space="preserve"> de Suidas</w:t>
      </w:r>
      <w:r w:rsidRPr="0076521E">
        <w:rPr>
          <w:rStyle w:val="Refdenotaalpie"/>
          <w:rFonts w:eastAsiaTheme="majorEastAsia"/>
          <w:snapToGrid w:val="0"/>
          <w:szCs w:val="22"/>
        </w:rPr>
        <w:footnoteReference w:id="44"/>
      </w:r>
      <w:r w:rsidRPr="0076521E">
        <w:rPr>
          <w:snapToGrid w:val="0"/>
          <w:szCs w:val="22"/>
        </w:rPr>
        <w:t>; su obra contaba con muchas ediciones en la lengua original, el griego, y fue traducida al latín en 1619; en ella se hablaba de siete Orfeos</w:t>
      </w:r>
      <w:r w:rsidRPr="0076521E">
        <w:rPr>
          <w:rStyle w:val="Refdenotaalpie"/>
          <w:rFonts w:eastAsiaTheme="majorEastAsia"/>
          <w:snapToGrid w:val="0"/>
          <w:szCs w:val="22"/>
        </w:rPr>
        <w:footnoteReference w:id="45"/>
      </w:r>
      <w:r>
        <w:rPr>
          <w:snapToGrid w:val="0"/>
          <w:szCs w:val="22"/>
        </w:rPr>
        <w:t xml:space="preserve">. </w:t>
      </w:r>
      <w:r w:rsidRPr="0076521E">
        <w:rPr>
          <w:snapToGrid w:val="0"/>
          <w:szCs w:val="22"/>
        </w:rPr>
        <w:t>Quevedo también lo pudo leer en Lilius Gyraldus</w:t>
      </w:r>
      <w:r>
        <w:rPr>
          <w:snapToGrid w:val="0"/>
          <w:szCs w:val="22"/>
        </w:rPr>
        <w:t>,</w:t>
      </w:r>
      <w:r w:rsidRPr="0076521E">
        <w:rPr>
          <w:snapToGrid w:val="0"/>
          <w:szCs w:val="22"/>
        </w:rPr>
        <w:t xml:space="preserve"> en cuya obra</w:t>
      </w:r>
      <w:r w:rsidRPr="0076521E">
        <w:rPr>
          <w:rStyle w:val="Refdenotaalpie"/>
          <w:rFonts w:eastAsiaTheme="majorEastAsia"/>
          <w:snapToGrid w:val="0"/>
          <w:szCs w:val="22"/>
        </w:rPr>
        <w:footnoteReference w:id="46"/>
      </w:r>
      <w:r w:rsidRPr="0076521E">
        <w:rPr>
          <w:snapToGrid w:val="0"/>
          <w:szCs w:val="22"/>
        </w:rPr>
        <w:t xml:space="preserve"> estaba muy claro que hubo varios Orfeos. Gyraldus conocía, como es lógico, la información de Suidas, y la nombra repetidas veces, aunque no dice exactamente lo mismo respecto de los Orfeos; por lo pronto, limita el número de siete a cinco, de los que da, por otra parte, información muy completa</w:t>
      </w:r>
      <w:r w:rsidRPr="0076521E">
        <w:rPr>
          <w:rStyle w:val="Refdenotaalpie"/>
          <w:rFonts w:eastAsiaTheme="majorEastAsia"/>
          <w:snapToGrid w:val="0"/>
          <w:szCs w:val="22"/>
        </w:rPr>
        <w:footnoteReference w:id="47"/>
      </w:r>
      <w:r w:rsidRPr="0076521E">
        <w:rPr>
          <w:snapToGrid w:val="0"/>
          <w:szCs w:val="22"/>
        </w:rPr>
        <w:t xml:space="preserve">.  </w:t>
      </w:r>
    </w:p>
    <w:p w14:paraId="58C5B748" w14:textId="132BEB98" w:rsidR="00522B93" w:rsidRDefault="00522B93" w:rsidP="00A46B4F">
      <w:pPr>
        <w:pStyle w:val="Textoindependienteprimerasangra"/>
        <w:ind w:firstLine="708"/>
        <w:rPr>
          <w:snapToGrid w:val="0"/>
          <w:szCs w:val="22"/>
        </w:rPr>
      </w:pPr>
      <w:r w:rsidRPr="0076521E">
        <w:rPr>
          <w:snapToGrid w:val="0"/>
          <w:szCs w:val="22"/>
        </w:rPr>
        <w:t>No obstante, Que</w:t>
      </w:r>
      <w:r w:rsidRPr="0058646C">
        <w:rPr>
          <w:snapToGrid w:val="0"/>
          <w:szCs w:val="22"/>
        </w:rPr>
        <w:t>vedo no sigue ni a Suidas ni a Gyraldus. Él, se puede decir, se limitó a repetir lo que decía Bertrandus</w:t>
      </w:r>
      <w:r w:rsidR="00272A3B" w:rsidRPr="0058646C">
        <w:rPr>
          <w:rStyle w:val="Refdenotaalpie"/>
          <w:rFonts w:eastAsiaTheme="majorEastAsia"/>
          <w:snapToGrid w:val="0"/>
          <w:szCs w:val="22"/>
        </w:rPr>
        <w:footnoteReference w:id="48"/>
      </w:r>
      <w:r w:rsidRPr="0058646C">
        <w:rPr>
          <w:snapToGrid w:val="0"/>
          <w:szCs w:val="22"/>
        </w:rPr>
        <w:t xml:space="preserve"> en su</w:t>
      </w:r>
      <w:r w:rsidRPr="0058646C">
        <w:rPr>
          <w:i/>
          <w:snapToGrid w:val="0"/>
          <w:szCs w:val="22"/>
        </w:rPr>
        <w:t xml:space="preserve"> Praefatio</w:t>
      </w:r>
      <w:r w:rsidRPr="0058646C">
        <w:rPr>
          <w:snapToGrid w:val="0"/>
          <w:szCs w:val="22"/>
        </w:rPr>
        <w:t xml:space="preserve"> (p. 12)</w:t>
      </w:r>
      <w:r w:rsidRPr="0058646C">
        <w:rPr>
          <w:i/>
          <w:snapToGrid w:val="0"/>
          <w:szCs w:val="22"/>
        </w:rPr>
        <w:t xml:space="preserve"> </w:t>
      </w:r>
      <w:r w:rsidRPr="0058646C">
        <w:rPr>
          <w:snapToGrid w:val="0"/>
          <w:szCs w:val="22"/>
        </w:rPr>
        <w:t>a nuestro ejemplar de 1555</w:t>
      </w:r>
      <w:r w:rsidRPr="0058646C">
        <w:rPr>
          <w:rStyle w:val="Refdenotaalpie"/>
          <w:rFonts w:eastAsiaTheme="majorEastAsia"/>
          <w:snapToGrid w:val="0"/>
          <w:szCs w:val="22"/>
        </w:rPr>
        <w:footnoteReference w:id="49"/>
      </w:r>
      <w:r w:rsidRPr="0058646C">
        <w:rPr>
          <w:snapToGrid w:val="0"/>
          <w:szCs w:val="22"/>
        </w:rPr>
        <w:t>, en el que recoge, como él mismo informa, lo que había leído en Raphaelis Regius Volaterranus.</w:t>
      </w:r>
      <w:r w:rsidRPr="0076521E">
        <w:rPr>
          <w:snapToGrid w:val="0"/>
          <w:szCs w:val="22"/>
        </w:rPr>
        <w:t xml:space="preserve"> </w:t>
      </w:r>
    </w:p>
    <w:p w14:paraId="341527B0" w14:textId="77777777" w:rsidR="00522B93" w:rsidRDefault="00522B93" w:rsidP="00522B93">
      <w:pPr>
        <w:pStyle w:val="Textoindependienteprimerasangra"/>
        <w:ind w:firstLine="0"/>
        <w:rPr>
          <w:snapToGrid w:val="0"/>
          <w:szCs w:val="22"/>
        </w:rPr>
      </w:pPr>
    </w:p>
    <w:p w14:paraId="2AA05F4F" w14:textId="77777777" w:rsidR="00522B93" w:rsidRPr="0076521E" w:rsidRDefault="00522B93" w:rsidP="00522B93">
      <w:pPr>
        <w:pStyle w:val="Textoindependienteprimerasangra"/>
        <w:ind w:firstLine="0"/>
        <w:rPr>
          <w:snapToGrid w:val="0"/>
          <w:szCs w:val="22"/>
        </w:rPr>
      </w:pPr>
      <w:r w:rsidRPr="0076521E">
        <w:rPr>
          <w:snapToGrid w:val="0"/>
          <w:szCs w:val="22"/>
        </w:rPr>
        <w:t>Así leemos:</w:t>
      </w:r>
      <w:r>
        <w:rPr>
          <w:snapToGrid w:val="0"/>
          <w:szCs w:val="22"/>
        </w:rPr>
        <w:t xml:space="preserve"> </w:t>
      </w:r>
    </w:p>
    <w:p w14:paraId="65752167" w14:textId="77777777" w:rsidR="00522B93" w:rsidRPr="0076521E" w:rsidRDefault="00522B93" w:rsidP="00522B93">
      <w:pPr>
        <w:pStyle w:val="Textoindependienteprimerasangra"/>
        <w:ind w:left="1416" w:firstLine="0"/>
        <w:rPr>
          <w:snapToGrid w:val="0"/>
          <w:sz w:val="18"/>
          <w:szCs w:val="18"/>
        </w:rPr>
      </w:pPr>
      <w:r w:rsidRPr="0076521E">
        <w:rPr>
          <w:snapToGrid w:val="0"/>
          <w:sz w:val="18"/>
          <w:szCs w:val="18"/>
        </w:rPr>
        <w:lastRenderedPageBreak/>
        <w:t xml:space="preserve">Auctore enim Volaterrano lib. 17 &amp; 33 tres fuerunt Orphei. </w:t>
      </w:r>
      <w:r w:rsidRPr="0076521E">
        <w:rPr>
          <w:snapToGrid w:val="0"/>
          <w:sz w:val="18"/>
          <w:szCs w:val="18"/>
          <w:u w:val="single"/>
        </w:rPr>
        <w:t>Primus</w:t>
      </w:r>
      <w:r w:rsidRPr="0076521E">
        <w:rPr>
          <w:snapToGrid w:val="0"/>
          <w:sz w:val="18"/>
          <w:szCs w:val="18"/>
        </w:rPr>
        <w:t xml:space="preserve"> videlicet </w:t>
      </w:r>
      <w:r w:rsidRPr="0076521E">
        <w:rPr>
          <w:snapToGrid w:val="0"/>
          <w:sz w:val="18"/>
          <w:szCs w:val="18"/>
          <w:u w:val="single"/>
        </w:rPr>
        <w:t>Ciconeus Thrax, duas fere generationes ante bellum Troianum</w:t>
      </w:r>
      <w:r w:rsidRPr="0076521E">
        <w:rPr>
          <w:snapToGrid w:val="0"/>
          <w:sz w:val="18"/>
          <w:szCs w:val="18"/>
        </w:rPr>
        <w:t xml:space="preserve">, qui unus ex Argonautis fuit: is Epigrammata et hymnos edidit. </w:t>
      </w:r>
      <w:r w:rsidRPr="0076521E">
        <w:rPr>
          <w:snapToGrid w:val="0"/>
          <w:sz w:val="18"/>
          <w:szCs w:val="18"/>
          <w:u w:val="single"/>
        </w:rPr>
        <w:t>alter</w:t>
      </w:r>
      <w:r w:rsidRPr="0076521E">
        <w:rPr>
          <w:snapToGrid w:val="0"/>
          <w:sz w:val="18"/>
          <w:szCs w:val="18"/>
        </w:rPr>
        <w:t xml:space="preserve"> autem </w:t>
      </w:r>
      <w:r w:rsidRPr="0076521E">
        <w:rPr>
          <w:snapToGrid w:val="0"/>
          <w:sz w:val="18"/>
          <w:szCs w:val="18"/>
          <w:u w:val="single"/>
        </w:rPr>
        <w:t>Crotoniata</w:t>
      </w:r>
      <w:r w:rsidRPr="0090534A">
        <w:rPr>
          <w:snapToGrid w:val="0"/>
          <w:sz w:val="18"/>
          <w:szCs w:val="18"/>
        </w:rPr>
        <w:t xml:space="preserve"> </w:t>
      </w:r>
      <w:r w:rsidRPr="0076521E">
        <w:rPr>
          <w:snapToGrid w:val="0"/>
          <w:sz w:val="18"/>
          <w:szCs w:val="18"/>
        </w:rPr>
        <w:t>versificator, quem Ascl</w:t>
      </w:r>
      <w:r w:rsidRPr="000B2471">
        <w:rPr>
          <w:snapToGrid w:val="0"/>
          <w:sz w:val="18"/>
          <w:szCs w:val="18"/>
        </w:rPr>
        <w:t>epiades in lib</w:t>
      </w:r>
      <w:r w:rsidRPr="000B2471">
        <w:rPr>
          <w:i/>
          <w:snapToGrid w:val="0"/>
          <w:sz w:val="18"/>
          <w:szCs w:val="18"/>
        </w:rPr>
        <w:t>. De Epigrammatis</w:t>
      </w:r>
      <w:r w:rsidRPr="000B2471">
        <w:rPr>
          <w:snapToGrid w:val="0"/>
          <w:sz w:val="18"/>
          <w:szCs w:val="18"/>
        </w:rPr>
        <w:t xml:space="preserve"> </w:t>
      </w:r>
      <w:r w:rsidRPr="000B2471">
        <w:rPr>
          <w:snapToGrid w:val="0"/>
          <w:sz w:val="18"/>
          <w:szCs w:val="18"/>
          <w:u w:val="single"/>
        </w:rPr>
        <w:t>tradit vixisse apud Pysistratum tyranum</w:t>
      </w:r>
      <w:r w:rsidRPr="000B2471">
        <w:rPr>
          <w:snapToGrid w:val="0"/>
          <w:sz w:val="18"/>
          <w:szCs w:val="18"/>
        </w:rPr>
        <w:t xml:space="preserve">: is scripsit Argonautica. </w:t>
      </w:r>
      <w:r w:rsidRPr="000B2471">
        <w:rPr>
          <w:snapToGrid w:val="0"/>
          <w:sz w:val="18"/>
          <w:szCs w:val="18"/>
          <w:u w:val="single"/>
        </w:rPr>
        <w:t>tert</w:t>
      </w:r>
      <w:r w:rsidRPr="0076521E">
        <w:rPr>
          <w:snapToGrid w:val="0"/>
          <w:sz w:val="18"/>
          <w:szCs w:val="18"/>
          <w:u w:val="single"/>
        </w:rPr>
        <w:t>ius</w:t>
      </w:r>
      <w:r w:rsidRPr="0076521E">
        <w:rPr>
          <w:snapToGrid w:val="0"/>
          <w:sz w:val="18"/>
          <w:szCs w:val="18"/>
        </w:rPr>
        <w:t xml:space="preserve"> vero, libellum istum de Lapidibus edidit, qui reconditas illorum vires continet, doctis hominibus et rerum naturae studiosis apprime utilis</w:t>
      </w:r>
      <w:r w:rsidRPr="0076521E">
        <w:rPr>
          <w:rStyle w:val="Refdenotaalpie"/>
          <w:rFonts w:eastAsiaTheme="majorEastAsia"/>
          <w:snapToGrid w:val="0"/>
          <w:sz w:val="18"/>
          <w:szCs w:val="18"/>
        </w:rPr>
        <w:footnoteReference w:id="50"/>
      </w:r>
      <w:r w:rsidRPr="0076521E">
        <w:rPr>
          <w:snapToGrid w:val="0"/>
          <w:sz w:val="18"/>
          <w:szCs w:val="18"/>
        </w:rPr>
        <w:t xml:space="preserve">. </w:t>
      </w:r>
    </w:p>
    <w:p w14:paraId="598F661A" w14:textId="77777777" w:rsidR="00522B93" w:rsidRPr="0076521E" w:rsidRDefault="00522B93" w:rsidP="00522B93">
      <w:pPr>
        <w:pStyle w:val="Textoindependienteprimerasangra"/>
        <w:ind w:left="708"/>
        <w:rPr>
          <w:snapToGrid w:val="0"/>
          <w:szCs w:val="22"/>
        </w:rPr>
      </w:pPr>
    </w:p>
    <w:p w14:paraId="36553C3A" w14:textId="018711CB" w:rsidR="00522B93" w:rsidRPr="0076521E" w:rsidRDefault="00522B93" w:rsidP="00A46B4F">
      <w:pPr>
        <w:pStyle w:val="Textoindependienteprimerasangra"/>
        <w:ind w:firstLine="708"/>
        <w:rPr>
          <w:snapToGrid w:val="0"/>
          <w:szCs w:val="22"/>
        </w:rPr>
      </w:pPr>
      <w:r w:rsidRPr="0076521E">
        <w:rPr>
          <w:snapToGrid w:val="0"/>
          <w:szCs w:val="22"/>
        </w:rPr>
        <w:t>En los subrayados</w:t>
      </w:r>
      <w:r>
        <w:rPr>
          <w:snapToGrid w:val="0"/>
          <w:szCs w:val="22"/>
        </w:rPr>
        <w:t xml:space="preserve"> se aprecia, </w:t>
      </w:r>
      <w:r w:rsidRPr="0076521E">
        <w:rPr>
          <w:snapToGrid w:val="0"/>
          <w:szCs w:val="22"/>
        </w:rPr>
        <w:t>como veremos</w:t>
      </w:r>
      <w:r>
        <w:rPr>
          <w:snapToGrid w:val="0"/>
          <w:szCs w:val="22"/>
        </w:rPr>
        <w:t xml:space="preserve"> a continuación</w:t>
      </w:r>
      <w:r w:rsidRPr="0076521E">
        <w:rPr>
          <w:snapToGrid w:val="0"/>
          <w:szCs w:val="22"/>
        </w:rPr>
        <w:t xml:space="preserve">, que de aquí toma </w:t>
      </w:r>
      <w:r>
        <w:rPr>
          <w:snapToGrid w:val="0"/>
          <w:szCs w:val="22"/>
        </w:rPr>
        <w:t>don Francisco su información.</w:t>
      </w:r>
    </w:p>
    <w:p w14:paraId="7DDC8424" w14:textId="35C25630" w:rsidR="00522B93" w:rsidRPr="00A46B4F" w:rsidRDefault="00522B93" w:rsidP="00A46B4F">
      <w:pPr>
        <w:pStyle w:val="Textoindependienteprimerasangra"/>
        <w:rPr>
          <w:snapToGrid w:val="0"/>
          <w:szCs w:val="22"/>
        </w:rPr>
      </w:pPr>
      <w:r w:rsidRPr="0076521E">
        <w:rPr>
          <w:snapToGrid w:val="0"/>
          <w:szCs w:val="22"/>
        </w:rPr>
        <w:t xml:space="preserve"> </w:t>
      </w:r>
      <w:r w:rsidR="00A46B4F">
        <w:rPr>
          <w:snapToGrid w:val="0"/>
          <w:szCs w:val="22"/>
        </w:rPr>
        <w:tab/>
      </w:r>
      <w:r w:rsidRPr="0076521E">
        <w:rPr>
          <w:snapToGrid w:val="0"/>
          <w:szCs w:val="22"/>
        </w:rPr>
        <w:t>Quevedo en las anotaciones sobre la identidad de los Orfeos revela</w:t>
      </w:r>
      <w:r>
        <w:rPr>
          <w:snapToGrid w:val="0"/>
          <w:szCs w:val="22"/>
        </w:rPr>
        <w:t>,</w:t>
      </w:r>
      <w:r w:rsidRPr="0076521E">
        <w:rPr>
          <w:snapToGrid w:val="0"/>
          <w:szCs w:val="22"/>
        </w:rPr>
        <w:t xml:space="preserve"> una vez más</w:t>
      </w:r>
      <w:r>
        <w:rPr>
          <w:snapToGrid w:val="0"/>
          <w:szCs w:val="22"/>
        </w:rPr>
        <w:t>,</w:t>
      </w:r>
      <w:r w:rsidRPr="0076521E">
        <w:rPr>
          <w:snapToGrid w:val="0"/>
          <w:szCs w:val="22"/>
        </w:rPr>
        <w:t xml:space="preserve"> que suele leer completos los libros, </w:t>
      </w:r>
      <w:r w:rsidRPr="00556675">
        <w:rPr>
          <w:snapToGrid w:val="0"/>
          <w:szCs w:val="22"/>
        </w:rPr>
        <w:t>y d</w:t>
      </w:r>
      <w:r w:rsidRPr="0076521E">
        <w:rPr>
          <w:snapToGrid w:val="0"/>
          <w:szCs w:val="22"/>
        </w:rPr>
        <w:t xml:space="preserve">esde luego, sus preliminares, y de ellos se sirve. </w:t>
      </w:r>
    </w:p>
    <w:p w14:paraId="4841E68F" w14:textId="7B71472D" w:rsidR="00522B93" w:rsidRPr="00A46B4F" w:rsidRDefault="00522B93" w:rsidP="00A46B4F">
      <w:pPr>
        <w:pStyle w:val="Textoindependienteprimerasangra"/>
        <w:ind w:firstLine="708"/>
        <w:rPr>
          <w:rFonts w:eastAsia="Calibri"/>
          <w:szCs w:val="22"/>
          <w:lang w:eastAsia="en-US"/>
        </w:rPr>
      </w:pPr>
      <w:r w:rsidRPr="006D4AFB">
        <w:rPr>
          <w:szCs w:val="22"/>
        </w:rPr>
        <w:t xml:space="preserve">En la anotación primera, situada en la página </w:t>
      </w:r>
      <w:r w:rsidRPr="006D4AFB">
        <w:rPr>
          <w:snapToGrid w:val="0"/>
          <w:szCs w:val="22"/>
        </w:rPr>
        <w:t>15, al margen del título (</w:t>
      </w:r>
      <w:r w:rsidRPr="006D4AFB">
        <w:rPr>
          <w:i/>
          <w:snapToGrid w:val="0"/>
          <w:szCs w:val="22"/>
        </w:rPr>
        <w:t>Orphei Argonautica, Renato Perdrierio interprete</w:t>
      </w:r>
      <w:r w:rsidRPr="006D4AFB">
        <w:rPr>
          <w:snapToGrid w:val="0"/>
          <w:szCs w:val="22"/>
        </w:rPr>
        <w:t xml:space="preserve">), Quevedo escribe esto: </w:t>
      </w:r>
      <w:r w:rsidRPr="006D4AFB">
        <w:rPr>
          <w:i/>
          <w:snapToGrid w:val="0"/>
          <w:szCs w:val="22"/>
          <w:u w:val="single"/>
        </w:rPr>
        <w:t>Opus Orphei secundi Crotoniatae. Vixit apud Pisistratum Tyrannum</w:t>
      </w:r>
      <w:r w:rsidRPr="006D4AFB">
        <w:rPr>
          <w:snapToGrid w:val="0"/>
          <w:szCs w:val="22"/>
        </w:rPr>
        <w:t xml:space="preserve">, atribuyendo esta obra, </w:t>
      </w:r>
      <w:r w:rsidRPr="006D4AFB">
        <w:rPr>
          <w:i/>
          <w:snapToGrid w:val="0"/>
          <w:szCs w:val="22"/>
        </w:rPr>
        <w:t>Argonautica</w:t>
      </w:r>
      <w:r w:rsidRPr="006D4AFB">
        <w:rPr>
          <w:snapToGrid w:val="0"/>
          <w:szCs w:val="22"/>
        </w:rPr>
        <w:t>, al segundo Orfeo, que era de Crotona y que fue cercano al tirano Pisístrato</w:t>
      </w:r>
      <w:r w:rsidRPr="006D4AFB">
        <w:rPr>
          <w:rStyle w:val="Refdenotaalpie"/>
          <w:rFonts w:eastAsiaTheme="majorEastAsia"/>
          <w:snapToGrid w:val="0"/>
          <w:szCs w:val="22"/>
        </w:rPr>
        <w:footnoteReference w:id="51"/>
      </w:r>
      <w:r w:rsidRPr="006D4AFB">
        <w:rPr>
          <w:snapToGrid w:val="0"/>
          <w:szCs w:val="22"/>
        </w:rPr>
        <w:t xml:space="preserve">. Sigue muy de cerca lo que recogía Bertrandus en su </w:t>
      </w:r>
      <w:r w:rsidRPr="006D4AFB">
        <w:rPr>
          <w:i/>
          <w:snapToGrid w:val="0"/>
          <w:szCs w:val="22"/>
        </w:rPr>
        <w:t>Praefatio</w:t>
      </w:r>
      <w:r w:rsidRPr="006D4AFB">
        <w:rPr>
          <w:snapToGrid w:val="0"/>
          <w:szCs w:val="22"/>
        </w:rPr>
        <w:t xml:space="preserve"> (</w:t>
      </w:r>
      <w:r w:rsidRPr="006D4AFB">
        <w:rPr>
          <w:i/>
          <w:snapToGrid w:val="0"/>
          <w:szCs w:val="22"/>
          <w:u w:val="single"/>
        </w:rPr>
        <w:t>alter</w:t>
      </w:r>
      <w:r w:rsidRPr="006D4AFB">
        <w:rPr>
          <w:i/>
          <w:snapToGrid w:val="0"/>
          <w:szCs w:val="22"/>
        </w:rPr>
        <w:t xml:space="preserve"> … </w:t>
      </w:r>
      <w:r w:rsidRPr="006D4AFB">
        <w:rPr>
          <w:i/>
          <w:snapToGrid w:val="0"/>
          <w:szCs w:val="22"/>
          <w:u w:val="single"/>
        </w:rPr>
        <w:t>Crotoniata</w:t>
      </w:r>
      <w:r w:rsidRPr="006D4AFB">
        <w:rPr>
          <w:i/>
          <w:snapToGrid w:val="0"/>
          <w:szCs w:val="22"/>
        </w:rPr>
        <w:t xml:space="preserve"> …</w:t>
      </w:r>
      <w:r w:rsidRPr="006D4AFB">
        <w:rPr>
          <w:i/>
          <w:snapToGrid w:val="0"/>
          <w:szCs w:val="22"/>
          <w:u w:val="single"/>
        </w:rPr>
        <w:t xml:space="preserve"> vixisse apud Pysistratum tyranum</w:t>
      </w:r>
      <w:r w:rsidRPr="006D4AFB">
        <w:rPr>
          <w:snapToGrid w:val="0"/>
          <w:szCs w:val="22"/>
        </w:rPr>
        <w:t>), si bien omite alguna información (</w:t>
      </w:r>
      <w:bookmarkStart w:id="2" w:name="_Hlk204516656"/>
      <w:r w:rsidRPr="006D4AFB">
        <w:rPr>
          <w:snapToGrid w:val="0"/>
          <w:szCs w:val="22"/>
        </w:rPr>
        <w:t xml:space="preserve">… </w:t>
      </w:r>
      <w:r w:rsidRPr="006D4AFB">
        <w:rPr>
          <w:i/>
          <w:snapToGrid w:val="0"/>
          <w:szCs w:val="22"/>
        </w:rPr>
        <w:t>versificator, quem Asclepiades in lib. De Epigrammatis tradit… is scripsit Argonautica</w:t>
      </w:r>
      <w:r w:rsidRPr="006D4AFB">
        <w:rPr>
          <w:snapToGrid w:val="0"/>
          <w:szCs w:val="22"/>
        </w:rPr>
        <w:t>). Es probable que Quevedo, con la curiosidad que le caracterizaba, también hubiera acudido a Ravisius Textor y allí encontrara un texto,</w:t>
      </w:r>
      <w:bookmarkEnd w:id="2"/>
      <w:r w:rsidRPr="006D4AFB">
        <w:rPr>
          <w:snapToGrid w:val="0"/>
          <w:szCs w:val="22"/>
        </w:rPr>
        <w:t xml:space="preserve"> un poco más breve, que le agradó (</w:t>
      </w:r>
      <w:r w:rsidRPr="006D4AFB">
        <w:rPr>
          <w:rFonts w:eastAsia="Calibri"/>
          <w:i/>
          <w:szCs w:val="22"/>
          <w:u w:val="single"/>
          <w:lang w:eastAsia="en-US"/>
        </w:rPr>
        <w:t>Orpheus Crotoniata, uixit apud Pysistratum tyrannum. Scripsit Argonautica</w:t>
      </w:r>
      <w:r w:rsidRPr="006D4AFB">
        <w:rPr>
          <w:rFonts w:eastAsia="Calibri"/>
          <w:szCs w:val="22"/>
          <w:lang w:eastAsia="en-US"/>
        </w:rPr>
        <w:t>)</w:t>
      </w:r>
      <w:r w:rsidRPr="006D4AFB">
        <w:rPr>
          <w:rStyle w:val="Refdenotaalpie"/>
          <w:rFonts w:eastAsiaTheme="majorEastAsia"/>
          <w:snapToGrid w:val="0"/>
          <w:szCs w:val="22"/>
        </w:rPr>
        <w:footnoteReference w:id="52"/>
      </w:r>
      <w:r w:rsidRPr="006D4AFB">
        <w:rPr>
          <w:rFonts w:eastAsia="Calibri"/>
          <w:szCs w:val="22"/>
          <w:lang w:eastAsia="en-US"/>
        </w:rPr>
        <w:t>.</w:t>
      </w:r>
    </w:p>
    <w:p w14:paraId="0744B41F" w14:textId="43C4898D" w:rsidR="00522B93" w:rsidRDefault="00522B93" w:rsidP="00A46B4F">
      <w:pPr>
        <w:pStyle w:val="Textoindependienteprimerasangra"/>
        <w:ind w:firstLine="708"/>
        <w:rPr>
          <w:snapToGrid w:val="0"/>
          <w:szCs w:val="22"/>
        </w:rPr>
      </w:pPr>
      <w:r w:rsidRPr="006D4AFB">
        <w:rPr>
          <w:snapToGrid w:val="0"/>
          <w:szCs w:val="22"/>
        </w:rPr>
        <w:t>En la anotación 7, situada en la página 65, en el margen del título de la segunda obra (</w:t>
      </w:r>
      <w:r w:rsidRPr="006D4AFB">
        <w:rPr>
          <w:i/>
          <w:snapToGrid w:val="0"/>
          <w:szCs w:val="22"/>
        </w:rPr>
        <w:t>Orphei Hymni, Renato Pedrierio interprete</w:t>
      </w:r>
      <w:r w:rsidRPr="006D4AFB">
        <w:rPr>
          <w:snapToGrid w:val="0"/>
          <w:szCs w:val="22"/>
        </w:rPr>
        <w:t xml:space="preserve">), Quevedo también sigue a Bertrandus (en su </w:t>
      </w:r>
      <w:r w:rsidRPr="006D4AFB">
        <w:rPr>
          <w:i/>
          <w:snapToGrid w:val="0"/>
          <w:szCs w:val="22"/>
        </w:rPr>
        <w:t>Praefatio</w:t>
      </w:r>
      <w:r w:rsidRPr="006D4AFB">
        <w:rPr>
          <w:snapToGrid w:val="0"/>
          <w:szCs w:val="22"/>
        </w:rPr>
        <w:t>); sobre el autor dice que fue el primer Orfeo, que escribió esta obrita y que vivió dos generaciones antes de la guerra de Troya (</w:t>
      </w:r>
      <w:r w:rsidRPr="006D4AFB">
        <w:rPr>
          <w:i/>
          <w:szCs w:val="22"/>
          <w:u w:val="single"/>
        </w:rPr>
        <w:t>Orpheus Ciconeus Thrax scripsit hunc libellum. Fuit primus Orpheus. Duas generationes vixit ante bellum Troianum</w:t>
      </w:r>
      <w:r w:rsidRPr="006D4AFB">
        <w:rPr>
          <w:rStyle w:val="Refdenotaalpie"/>
          <w:rFonts w:eastAsiaTheme="majorEastAsia"/>
          <w:szCs w:val="22"/>
        </w:rPr>
        <w:footnoteReference w:id="53"/>
      </w:r>
      <w:r w:rsidRPr="006D4AFB">
        <w:rPr>
          <w:szCs w:val="22"/>
        </w:rPr>
        <w:t>), es decir, transmite lo que leyó en Bertrandus (</w:t>
      </w:r>
      <w:r w:rsidRPr="006D4AFB">
        <w:rPr>
          <w:i/>
          <w:szCs w:val="22"/>
          <w:u w:val="single"/>
        </w:rPr>
        <w:t>P</w:t>
      </w:r>
      <w:r w:rsidRPr="006D4AFB">
        <w:rPr>
          <w:i/>
          <w:snapToGrid w:val="0"/>
          <w:szCs w:val="22"/>
          <w:u w:val="single"/>
        </w:rPr>
        <w:t>rimus Ciconeus Thrax, duas fere generationes ante bellum Troianum</w:t>
      </w:r>
      <w:r w:rsidRPr="006D4AFB">
        <w:rPr>
          <w:snapToGrid w:val="0"/>
          <w:szCs w:val="22"/>
        </w:rPr>
        <w:t xml:space="preserve">), aunque también omite que fue un argonauta o que escribió, </w:t>
      </w:r>
      <w:r w:rsidRPr="006D4AFB">
        <w:rPr>
          <w:snapToGrid w:val="0"/>
          <w:szCs w:val="22"/>
        </w:rPr>
        <w:lastRenderedPageBreak/>
        <w:t>además de himnos, epigramas (</w:t>
      </w:r>
      <w:r w:rsidRPr="006D4AFB">
        <w:rPr>
          <w:i/>
          <w:snapToGrid w:val="0"/>
          <w:szCs w:val="22"/>
        </w:rPr>
        <w:t>qui unus ex Argonautica fuit: is Epigrammata et hymnos edidit</w:t>
      </w:r>
      <w:r w:rsidRPr="006D4AFB">
        <w:rPr>
          <w:snapToGrid w:val="0"/>
          <w:szCs w:val="22"/>
        </w:rPr>
        <w:t xml:space="preserve">). </w:t>
      </w:r>
    </w:p>
    <w:p w14:paraId="71BEC833" w14:textId="21FE2BC3" w:rsidR="00522B93" w:rsidRPr="006D4AFB" w:rsidRDefault="00522B93" w:rsidP="00A46B4F">
      <w:pPr>
        <w:pStyle w:val="Textoindependienteprimerasangra"/>
        <w:ind w:firstLine="708"/>
        <w:rPr>
          <w:snapToGrid w:val="0"/>
          <w:szCs w:val="22"/>
        </w:rPr>
      </w:pPr>
      <w:r w:rsidRPr="00985F86">
        <w:rPr>
          <w:snapToGrid w:val="0"/>
          <w:szCs w:val="22"/>
        </w:rPr>
        <w:t>En cuanto a la anotación 29, la tercera sobre la autoría de las obras, en la página 122, en el margen del título (</w:t>
      </w:r>
      <w:r w:rsidRPr="00985F86">
        <w:rPr>
          <w:i/>
          <w:snapToGrid w:val="0"/>
          <w:szCs w:val="22"/>
        </w:rPr>
        <w:t>Orpheus De lapidibus, Renato Perdrierio</w:t>
      </w:r>
      <w:r w:rsidRPr="0076521E">
        <w:rPr>
          <w:i/>
          <w:snapToGrid w:val="0"/>
          <w:szCs w:val="22"/>
        </w:rPr>
        <w:t xml:space="preserve"> interprete</w:t>
      </w:r>
      <w:r w:rsidRPr="0076521E">
        <w:rPr>
          <w:snapToGrid w:val="0"/>
          <w:szCs w:val="22"/>
        </w:rPr>
        <w:t>), Quevedo se limita a decir que el autor era el tercer Orfeo (</w:t>
      </w:r>
      <w:r w:rsidRPr="006D4AFB">
        <w:rPr>
          <w:i/>
          <w:szCs w:val="22"/>
          <w:u w:val="single"/>
        </w:rPr>
        <w:t>Orpheus iste tertius fuit</w:t>
      </w:r>
      <w:r w:rsidRPr="0076521E">
        <w:rPr>
          <w:szCs w:val="22"/>
        </w:rPr>
        <w:t>)</w:t>
      </w:r>
      <w:r w:rsidRPr="0076521E">
        <w:rPr>
          <w:rStyle w:val="Refdenotaalpie"/>
          <w:rFonts w:eastAsiaTheme="majorEastAsia"/>
          <w:snapToGrid w:val="0"/>
          <w:szCs w:val="22"/>
        </w:rPr>
        <w:footnoteReference w:id="54"/>
      </w:r>
      <w:r w:rsidRPr="0076521E">
        <w:rPr>
          <w:szCs w:val="22"/>
        </w:rPr>
        <w:t>.</w:t>
      </w:r>
      <w:r w:rsidRPr="0076521E">
        <w:rPr>
          <w:b/>
          <w:szCs w:val="22"/>
        </w:rPr>
        <w:t xml:space="preserve"> </w:t>
      </w:r>
      <w:r w:rsidRPr="0076521E">
        <w:rPr>
          <w:szCs w:val="22"/>
        </w:rPr>
        <w:t xml:space="preserve">Bertrandus tampoco decía nada de él, </w:t>
      </w:r>
      <w:r>
        <w:rPr>
          <w:szCs w:val="22"/>
        </w:rPr>
        <w:t xml:space="preserve">solo  </w:t>
      </w:r>
      <w:r w:rsidRPr="006D4AFB">
        <w:rPr>
          <w:i/>
          <w:szCs w:val="22"/>
          <w:u w:val="single"/>
        </w:rPr>
        <w:t>tertius vero</w:t>
      </w:r>
      <w:r>
        <w:rPr>
          <w:szCs w:val="22"/>
        </w:rPr>
        <w:t xml:space="preserve">, </w:t>
      </w:r>
      <w:r w:rsidRPr="0076521E">
        <w:rPr>
          <w:szCs w:val="22"/>
        </w:rPr>
        <w:t xml:space="preserve">pero sí hablaba de </w:t>
      </w:r>
      <w:r>
        <w:rPr>
          <w:szCs w:val="22"/>
        </w:rPr>
        <w:t>su</w:t>
      </w:r>
      <w:r w:rsidRPr="0076521E">
        <w:rPr>
          <w:szCs w:val="22"/>
        </w:rPr>
        <w:t xml:space="preserve"> obra y de la utilidad de conocer las cualidades de las </w:t>
      </w:r>
      <w:r w:rsidRPr="006D4AFB">
        <w:rPr>
          <w:szCs w:val="22"/>
        </w:rPr>
        <w:t>piedras (</w:t>
      </w:r>
      <w:r w:rsidRPr="006D4AFB">
        <w:rPr>
          <w:i/>
          <w:snapToGrid w:val="0"/>
          <w:szCs w:val="22"/>
        </w:rPr>
        <w:t>libellum istum de Lapidibus edidit, qui reconditas illorum vires continet, doctis hominibus et rerum naturae studiosis apprime utilis</w:t>
      </w:r>
      <w:r w:rsidRPr="006D4AFB">
        <w:rPr>
          <w:snapToGrid w:val="0"/>
          <w:szCs w:val="22"/>
        </w:rPr>
        <w:t xml:space="preserve">). Quevedo lo omite; no le interesa. Ha seguido a Bertrandus, pero ha escrito lo que le parece interesante. </w:t>
      </w:r>
    </w:p>
    <w:p w14:paraId="60068F9D" w14:textId="77777777" w:rsidR="00522B93" w:rsidRPr="006D4AFB" w:rsidRDefault="00522B93" w:rsidP="00A46B4F">
      <w:pPr>
        <w:pStyle w:val="Textoindependienteprimerasangra"/>
        <w:ind w:firstLine="0"/>
        <w:rPr>
          <w:snapToGrid w:val="0"/>
          <w:szCs w:val="22"/>
        </w:rPr>
      </w:pPr>
    </w:p>
    <w:p w14:paraId="76C0622F" w14:textId="77777777" w:rsidR="00522B93" w:rsidRPr="0076521E" w:rsidRDefault="00522B93" w:rsidP="00A46B4F">
      <w:pPr>
        <w:pStyle w:val="Textoindependienteprimerasangra"/>
        <w:ind w:firstLine="708"/>
        <w:rPr>
          <w:snapToGrid w:val="0"/>
          <w:szCs w:val="22"/>
        </w:rPr>
      </w:pPr>
      <w:r w:rsidRPr="006D4AFB">
        <w:rPr>
          <w:snapToGrid w:val="0"/>
          <w:szCs w:val="22"/>
        </w:rPr>
        <w:t>Pasamos ahora a comentar los</w:t>
      </w:r>
      <w:r w:rsidRPr="006D4AFB">
        <w:rPr>
          <w:i/>
          <w:snapToGrid w:val="0"/>
          <w:szCs w:val="22"/>
        </w:rPr>
        <w:t xml:space="preserve"> marginalia</w:t>
      </w:r>
      <w:r w:rsidRPr="006D4AFB">
        <w:rPr>
          <w:snapToGrid w:val="0"/>
          <w:szCs w:val="22"/>
        </w:rPr>
        <w:t xml:space="preserve"> quevedianos a estas tres obras.</w:t>
      </w:r>
      <w:r w:rsidRPr="0076521E">
        <w:rPr>
          <w:snapToGrid w:val="0"/>
          <w:szCs w:val="22"/>
        </w:rPr>
        <w:t xml:space="preserve">  </w:t>
      </w:r>
    </w:p>
    <w:p w14:paraId="4D839158" w14:textId="77777777" w:rsidR="00522B93" w:rsidRDefault="00522B93" w:rsidP="00522B93">
      <w:pPr>
        <w:pStyle w:val="Textoindependiente"/>
        <w:rPr>
          <w:b/>
          <w:smallCaps/>
          <w:sz w:val="28"/>
          <w:szCs w:val="28"/>
          <w:shd w:val="clear" w:color="auto" w:fill="FFFFFF"/>
        </w:rPr>
      </w:pPr>
    </w:p>
    <w:p w14:paraId="4B6BC8F1" w14:textId="77777777" w:rsidR="00522B93" w:rsidRPr="0076521E" w:rsidRDefault="00522B93" w:rsidP="00522B93">
      <w:pPr>
        <w:pStyle w:val="Textoindependiente"/>
        <w:rPr>
          <w:b/>
          <w:smallCaps/>
          <w:sz w:val="28"/>
          <w:szCs w:val="28"/>
          <w:shd w:val="clear" w:color="auto" w:fill="FFFFFF"/>
        </w:rPr>
      </w:pPr>
      <w:r>
        <w:rPr>
          <w:b/>
          <w:szCs w:val="22"/>
        </w:rPr>
        <w:t xml:space="preserve">2.2.2. Comentario de las anotaciones a </w:t>
      </w:r>
      <w:r w:rsidRPr="009C346E">
        <w:rPr>
          <w:b/>
          <w:i/>
          <w:szCs w:val="22"/>
        </w:rPr>
        <w:t>Argonautica</w:t>
      </w:r>
      <w:r w:rsidRPr="0076521E">
        <w:rPr>
          <w:b/>
          <w:smallCaps/>
          <w:sz w:val="28"/>
          <w:szCs w:val="28"/>
          <w:shd w:val="clear" w:color="auto" w:fill="FFFFFF"/>
        </w:rPr>
        <w:t xml:space="preserve"> </w:t>
      </w:r>
    </w:p>
    <w:p w14:paraId="01089594" w14:textId="77777777" w:rsidR="00522B93" w:rsidRDefault="00522B93" w:rsidP="00522B93">
      <w:pPr>
        <w:pStyle w:val="Textoindependienteprimerasangra"/>
        <w:ind w:firstLine="0"/>
        <w:rPr>
          <w:b/>
          <w:szCs w:val="22"/>
        </w:rPr>
      </w:pPr>
    </w:p>
    <w:p w14:paraId="415F01F1" w14:textId="77777777" w:rsidR="00522B93" w:rsidRPr="0076521E" w:rsidRDefault="00522B93" w:rsidP="00522B93">
      <w:pPr>
        <w:pStyle w:val="Textoindependienteprimerasangra"/>
        <w:ind w:firstLine="0"/>
        <w:rPr>
          <w:b/>
          <w:szCs w:val="22"/>
        </w:rPr>
      </w:pPr>
      <w:r w:rsidRPr="0076521E">
        <w:rPr>
          <w:b/>
          <w:szCs w:val="22"/>
        </w:rPr>
        <w:t>A</w:t>
      </w:r>
      <w:r>
        <w:rPr>
          <w:b/>
          <w:szCs w:val="22"/>
        </w:rPr>
        <w:t xml:space="preserve">notación </w:t>
      </w:r>
      <w:r w:rsidRPr="0076521E">
        <w:rPr>
          <w:b/>
          <w:szCs w:val="22"/>
        </w:rPr>
        <w:t xml:space="preserve">1, </w:t>
      </w:r>
      <w:r>
        <w:rPr>
          <w:b/>
          <w:szCs w:val="22"/>
        </w:rPr>
        <w:t>al título de</w:t>
      </w:r>
      <w:r w:rsidRPr="00BD7DE9">
        <w:rPr>
          <w:b/>
          <w:i/>
          <w:szCs w:val="22"/>
        </w:rPr>
        <w:t xml:space="preserve"> </w:t>
      </w:r>
      <w:r w:rsidRPr="00BD7DE9">
        <w:rPr>
          <w:b/>
          <w:szCs w:val="22"/>
        </w:rPr>
        <w:t xml:space="preserve">la obra </w:t>
      </w:r>
      <w:r w:rsidRPr="00BD7DE9">
        <w:rPr>
          <w:b/>
          <w:i/>
          <w:szCs w:val="22"/>
        </w:rPr>
        <w:t>Argonautica</w:t>
      </w:r>
      <w:r w:rsidRPr="00BD7DE9">
        <w:rPr>
          <w:b/>
          <w:szCs w:val="22"/>
        </w:rPr>
        <w:t>, p. 15</w:t>
      </w:r>
    </w:p>
    <w:p w14:paraId="74DA56B6" w14:textId="77777777" w:rsidR="00522B93" w:rsidRDefault="00522B93" w:rsidP="00522B93">
      <w:pPr>
        <w:pStyle w:val="Textoindependiente"/>
        <w:rPr>
          <w:szCs w:val="22"/>
        </w:rPr>
      </w:pPr>
      <w:r w:rsidRPr="0076521E">
        <w:rPr>
          <w:b/>
          <w:szCs w:val="22"/>
        </w:rPr>
        <w:t>Opus Orphei secundi Crotoniatae. Vixit apud Pisistratum Tyrannum</w:t>
      </w:r>
      <w:r w:rsidRPr="0076521E">
        <w:rPr>
          <w:szCs w:val="22"/>
        </w:rPr>
        <w:t xml:space="preserve">. </w:t>
      </w:r>
    </w:p>
    <w:p w14:paraId="773D7974" w14:textId="77777777" w:rsidR="00522B93" w:rsidRDefault="00522B93" w:rsidP="00522B93">
      <w:pPr>
        <w:pStyle w:val="Textoindependiente"/>
        <w:rPr>
          <w:szCs w:val="22"/>
        </w:rPr>
      </w:pPr>
    </w:p>
    <w:p w14:paraId="0C69425E" w14:textId="77777777" w:rsidR="00522B93" w:rsidRPr="0076521E" w:rsidRDefault="00522B93" w:rsidP="00522B93">
      <w:pPr>
        <w:pStyle w:val="Textoindependiente"/>
        <w:rPr>
          <w:szCs w:val="22"/>
        </w:rPr>
      </w:pPr>
      <w:r w:rsidRPr="0076521E">
        <w:rPr>
          <w:szCs w:val="22"/>
        </w:rPr>
        <w:t>(‘Obra del segundo Orfeo, Crotoniata. Él tuvo mucha cercanía al tirano Pisístrato’)</w:t>
      </w:r>
      <w:r w:rsidRPr="0076521E">
        <w:rPr>
          <w:rStyle w:val="Refdenotaalpie"/>
          <w:rFonts w:eastAsiaTheme="majorEastAsia"/>
          <w:szCs w:val="22"/>
        </w:rPr>
        <w:footnoteReference w:id="55"/>
      </w:r>
      <w:r w:rsidRPr="0076521E">
        <w:rPr>
          <w:szCs w:val="22"/>
        </w:rPr>
        <w:t>.</w:t>
      </w:r>
    </w:p>
    <w:p w14:paraId="3D23C0ED" w14:textId="77777777" w:rsidR="00522B93" w:rsidRPr="0076521E" w:rsidRDefault="00522B93" w:rsidP="00522B93">
      <w:pPr>
        <w:pStyle w:val="Textoindependiente"/>
        <w:rPr>
          <w:b/>
          <w:szCs w:val="22"/>
        </w:rPr>
      </w:pPr>
    </w:p>
    <w:p w14:paraId="1FAD2774" w14:textId="77777777" w:rsidR="00522B93" w:rsidRPr="0076521E" w:rsidRDefault="00522B93" w:rsidP="00522B93">
      <w:pPr>
        <w:pStyle w:val="Textoindependiente"/>
        <w:rPr>
          <w:b/>
          <w:szCs w:val="22"/>
        </w:rPr>
      </w:pPr>
      <w:r>
        <w:rPr>
          <w:b/>
          <w:szCs w:val="22"/>
        </w:rPr>
        <w:t>Anotación</w:t>
      </w:r>
      <w:r w:rsidRPr="0076521E">
        <w:rPr>
          <w:b/>
          <w:szCs w:val="22"/>
        </w:rPr>
        <w:t xml:space="preserve"> 2, </w:t>
      </w:r>
      <w:r>
        <w:rPr>
          <w:b/>
          <w:szCs w:val="22"/>
        </w:rPr>
        <w:t xml:space="preserve">a los </w:t>
      </w:r>
      <w:r w:rsidRPr="0076521E">
        <w:rPr>
          <w:b/>
          <w:szCs w:val="22"/>
        </w:rPr>
        <w:t>vv. 432-435, p. 30</w:t>
      </w:r>
    </w:p>
    <w:p w14:paraId="50CF616F" w14:textId="77777777" w:rsidR="00522B93" w:rsidRDefault="00522B93" w:rsidP="00522B93">
      <w:pPr>
        <w:pStyle w:val="Textoindependiente"/>
        <w:rPr>
          <w:szCs w:val="22"/>
          <w:shd w:val="clear" w:color="auto" w:fill="FFFFFF"/>
        </w:rPr>
      </w:pPr>
      <w:r w:rsidRPr="0076521E">
        <w:rPr>
          <w:b/>
          <w:szCs w:val="22"/>
          <w:shd w:val="clear" w:color="auto" w:fill="FFFFFF"/>
        </w:rPr>
        <w:t>Semper a se laudatur. Ipse de se et scribit</w:t>
      </w:r>
      <w:r>
        <w:rPr>
          <w:b/>
          <w:szCs w:val="22"/>
          <w:shd w:val="clear" w:color="auto" w:fill="FFFFFF"/>
        </w:rPr>
        <w:t>.</w:t>
      </w:r>
      <w:r w:rsidRPr="0076521E">
        <w:rPr>
          <w:szCs w:val="22"/>
          <w:shd w:val="clear" w:color="auto" w:fill="FFFFFF"/>
        </w:rPr>
        <w:t xml:space="preserve"> </w:t>
      </w:r>
    </w:p>
    <w:p w14:paraId="3ED9C66D" w14:textId="77777777" w:rsidR="00522B93" w:rsidRDefault="00522B93" w:rsidP="00522B93">
      <w:pPr>
        <w:pStyle w:val="Textoindependiente"/>
        <w:rPr>
          <w:szCs w:val="22"/>
          <w:shd w:val="clear" w:color="auto" w:fill="FFFFFF"/>
        </w:rPr>
      </w:pPr>
    </w:p>
    <w:p w14:paraId="439E1B0A" w14:textId="77777777" w:rsidR="00522B93" w:rsidRPr="0076521E" w:rsidRDefault="00522B93" w:rsidP="00522B93">
      <w:pPr>
        <w:pStyle w:val="Textoindependiente"/>
        <w:rPr>
          <w:szCs w:val="22"/>
          <w:shd w:val="clear" w:color="auto" w:fill="FFFFFF"/>
        </w:rPr>
      </w:pPr>
      <w:r w:rsidRPr="0076521E">
        <w:rPr>
          <w:szCs w:val="22"/>
          <w:shd w:val="clear" w:color="auto" w:fill="FFFFFF"/>
        </w:rPr>
        <w:t>(</w:t>
      </w:r>
      <w:r w:rsidRPr="0076521E">
        <w:rPr>
          <w:snapToGrid w:val="0"/>
          <w:szCs w:val="22"/>
          <w:lang w:val="fr-FR"/>
        </w:rPr>
        <w:t>‘</w:t>
      </w:r>
      <w:r w:rsidRPr="0076521E">
        <w:rPr>
          <w:szCs w:val="22"/>
          <w:shd w:val="clear" w:color="auto" w:fill="FFFFFF"/>
        </w:rPr>
        <w:t>Siempre se alaba. Él mismo también escribe sobre él</w:t>
      </w:r>
      <w:r w:rsidRPr="00166782">
        <w:rPr>
          <w:snapToGrid w:val="0"/>
          <w:szCs w:val="22"/>
        </w:rPr>
        <w:t>’</w:t>
      </w:r>
      <w:r w:rsidRPr="0076521E">
        <w:rPr>
          <w:szCs w:val="22"/>
          <w:shd w:val="clear" w:color="auto" w:fill="FFFFFF"/>
        </w:rPr>
        <w:t>).</w:t>
      </w:r>
    </w:p>
    <w:p w14:paraId="23802780" w14:textId="77777777" w:rsidR="00522B93" w:rsidRDefault="00522B93" w:rsidP="00522B93">
      <w:pPr>
        <w:pStyle w:val="Textoindependienteprimerasangra"/>
        <w:rPr>
          <w:snapToGrid w:val="0"/>
          <w:szCs w:val="22"/>
        </w:rPr>
      </w:pPr>
    </w:p>
    <w:p w14:paraId="4909484D" w14:textId="1E8D89E2" w:rsidR="00522B93" w:rsidRPr="00A46B4F" w:rsidRDefault="00522B93" w:rsidP="00A46B4F">
      <w:pPr>
        <w:pStyle w:val="Textoindependienteprimerasangra"/>
        <w:ind w:firstLine="708"/>
        <w:rPr>
          <w:snapToGrid w:val="0"/>
          <w:szCs w:val="22"/>
        </w:rPr>
      </w:pPr>
      <w:r w:rsidRPr="0076521E">
        <w:rPr>
          <w:snapToGrid w:val="0"/>
          <w:szCs w:val="22"/>
        </w:rPr>
        <w:t xml:space="preserve">Quevedo observa que Orfeo en estas </w:t>
      </w:r>
      <w:r w:rsidRPr="0076521E">
        <w:rPr>
          <w:i/>
          <w:snapToGrid w:val="0"/>
          <w:szCs w:val="22"/>
        </w:rPr>
        <w:t>Argonautica</w:t>
      </w:r>
      <w:r w:rsidRPr="0076521E">
        <w:rPr>
          <w:snapToGrid w:val="0"/>
          <w:szCs w:val="22"/>
        </w:rPr>
        <w:t xml:space="preserve">, al narrar lo que ocurre en el viaje en busca del vellocino en la nave Argo, habla mucho de sí mismo, y que también se alaba </w:t>
      </w:r>
      <w:r w:rsidR="00BF4321">
        <w:rPr>
          <w:snapToGrid w:val="0"/>
          <w:szCs w:val="22"/>
        </w:rPr>
        <w:t>por</w:t>
      </w:r>
      <w:r w:rsidRPr="0076521E">
        <w:rPr>
          <w:snapToGrid w:val="0"/>
          <w:szCs w:val="22"/>
        </w:rPr>
        <w:t xml:space="preserve"> lo que hace</w:t>
      </w:r>
      <w:r>
        <w:rPr>
          <w:snapToGrid w:val="0"/>
          <w:szCs w:val="22"/>
        </w:rPr>
        <w:t>;</w:t>
      </w:r>
      <w:r w:rsidRPr="0076521E">
        <w:rPr>
          <w:snapToGrid w:val="0"/>
          <w:szCs w:val="22"/>
        </w:rPr>
        <w:t xml:space="preserve"> y a Quevedo le parece oportuno ponerlo de relieve. </w:t>
      </w:r>
    </w:p>
    <w:p w14:paraId="79B318AF" w14:textId="05E78575" w:rsidR="00522B93" w:rsidRPr="00A46B4F" w:rsidRDefault="00522B93" w:rsidP="00A46B4F">
      <w:pPr>
        <w:pStyle w:val="Textoindependienteprimerasangra"/>
        <w:ind w:firstLine="708"/>
        <w:rPr>
          <w:i/>
          <w:snapToGrid w:val="0"/>
          <w:szCs w:val="22"/>
        </w:rPr>
      </w:pPr>
      <w:r w:rsidRPr="0076521E">
        <w:rPr>
          <w:snapToGrid w:val="0"/>
          <w:szCs w:val="22"/>
        </w:rPr>
        <w:t xml:space="preserve">En realidad, es bien sabido que en este poema Orfeo es quien narra este viaje y que tiene un gran protagonismo; Jasón lo buscó para que los acompañase; Orfeo los anima con su canto, este tiene poderes, se ocupa de los </w:t>
      </w:r>
      <w:r w:rsidRPr="0076521E">
        <w:rPr>
          <w:snapToGrid w:val="0"/>
          <w:szCs w:val="22"/>
        </w:rPr>
        <w:lastRenderedPageBreak/>
        <w:t>sacrificios, es un gran consejero, etc.</w:t>
      </w:r>
      <w:r w:rsidRPr="0076521E">
        <w:rPr>
          <w:rStyle w:val="Refdenotaalpie"/>
          <w:rFonts w:eastAsiaTheme="majorEastAsia"/>
          <w:snapToGrid w:val="0"/>
          <w:szCs w:val="22"/>
        </w:rPr>
        <w:footnoteReference w:id="56"/>
      </w:r>
      <w:r w:rsidRPr="0076521E">
        <w:rPr>
          <w:snapToGrid w:val="0"/>
          <w:szCs w:val="22"/>
        </w:rPr>
        <w:t xml:space="preserve"> , siendo de destacar el canto de Orfeo en la gruta del Centauro; se lo pidieron sus compañeros; querían que rivalizase con Quirón (vv. 405-438). Orfeo resume los temas que trataron ambos poetas y añade los maravillosos efectos de su propio canto. </w:t>
      </w:r>
      <w:r w:rsidRPr="0076521E">
        <w:rPr>
          <w:i/>
          <w:snapToGrid w:val="0"/>
          <w:szCs w:val="22"/>
        </w:rPr>
        <w:t xml:space="preserve"> </w:t>
      </w:r>
    </w:p>
    <w:p w14:paraId="66C6E33D" w14:textId="77777777" w:rsidR="00522B93" w:rsidRPr="00985F86" w:rsidRDefault="00522B93" w:rsidP="00A46B4F">
      <w:pPr>
        <w:pStyle w:val="Textoindependienteprimerasangra"/>
        <w:ind w:firstLine="708"/>
        <w:rPr>
          <w:snapToGrid w:val="0"/>
          <w:szCs w:val="22"/>
        </w:rPr>
      </w:pPr>
      <w:r w:rsidRPr="00985F86">
        <w:rPr>
          <w:szCs w:val="22"/>
          <w:shd w:val="clear" w:color="auto" w:fill="FFFFFF"/>
        </w:rPr>
        <w:t>En el margen de los versos 432-435 es donde Quevedo sitúa su anotación</w:t>
      </w:r>
      <w:r w:rsidRPr="0076521E">
        <w:rPr>
          <w:szCs w:val="22"/>
          <w:shd w:val="clear" w:color="auto" w:fill="FFFFFF"/>
        </w:rPr>
        <w:t>, precisamente cuando no omite Orfeo que su voz asombraba a los montes y que, para escucharla, se movían hacia él. Quevedo, pues, destaca con cierta agudeza que Orfeo —poco modestamente, podríamos decir— se alaba a sí mismo y escribe, quizá de más, sobre él; Orfeo es el que “narra” la historia. El texto que le mueve a ese juicio es el siguiente; no marca ningún término:</w:t>
      </w:r>
    </w:p>
    <w:p w14:paraId="77088A20" w14:textId="77777777" w:rsidR="00522B93" w:rsidRPr="0076521E" w:rsidRDefault="00522B93" w:rsidP="00522B93">
      <w:pPr>
        <w:pStyle w:val="Textoindependiente"/>
        <w:rPr>
          <w:sz w:val="24"/>
          <w:shd w:val="clear" w:color="auto" w:fill="FFFFFF"/>
        </w:rPr>
      </w:pPr>
      <w:r w:rsidRPr="0076521E">
        <w:rPr>
          <w:sz w:val="24"/>
          <w:shd w:val="clear" w:color="auto" w:fill="FFFFFF"/>
        </w:rPr>
        <w:tab/>
      </w:r>
      <w:r w:rsidRPr="0076521E">
        <w:rPr>
          <w:sz w:val="24"/>
          <w:shd w:val="clear" w:color="auto" w:fill="FFFFFF"/>
        </w:rPr>
        <w:tab/>
      </w:r>
    </w:p>
    <w:p w14:paraId="1DA7EE34" w14:textId="77777777" w:rsidR="00522B93" w:rsidRPr="0076521E" w:rsidRDefault="00522B93" w:rsidP="00192C25">
      <w:pPr>
        <w:ind w:left="1416" w:firstLine="427"/>
        <w:rPr>
          <w:i/>
          <w:sz w:val="18"/>
          <w:szCs w:val="18"/>
          <w:lang w:val="fr-FR"/>
        </w:rPr>
      </w:pPr>
      <w:r w:rsidRPr="0076521E">
        <w:rPr>
          <w:i/>
          <w:sz w:val="18"/>
          <w:szCs w:val="18"/>
          <w:lang w:val="fr-FR"/>
        </w:rPr>
        <w:t>Obstupuere alti vertices, et valles sylvosae</w:t>
      </w:r>
    </w:p>
    <w:p w14:paraId="4E6A0F0A" w14:textId="77777777" w:rsidR="00522B93" w:rsidRPr="0076521E" w:rsidRDefault="00522B93" w:rsidP="00192C25">
      <w:pPr>
        <w:ind w:left="1416" w:firstLine="427"/>
        <w:rPr>
          <w:i/>
          <w:sz w:val="18"/>
          <w:szCs w:val="18"/>
        </w:rPr>
      </w:pPr>
      <w:r w:rsidRPr="0076521E">
        <w:rPr>
          <w:i/>
          <w:sz w:val="18"/>
          <w:szCs w:val="18"/>
        </w:rPr>
        <w:t>Pelii, altasque ad quercus venit vox.</w:t>
      </w:r>
    </w:p>
    <w:p w14:paraId="55CFDDC7" w14:textId="77777777" w:rsidR="00522B93" w:rsidRPr="00F1431A" w:rsidRDefault="00522B93" w:rsidP="00192C25">
      <w:pPr>
        <w:ind w:left="1416" w:firstLine="427"/>
        <w:rPr>
          <w:i/>
          <w:sz w:val="18"/>
          <w:szCs w:val="18"/>
          <w:lang w:val="en-GB"/>
        </w:rPr>
      </w:pPr>
      <w:r w:rsidRPr="0076521E">
        <w:rPr>
          <w:i/>
          <w:sz w:val="18"/>
          <w:szCs w:val="18"/>
          <w:lang w:val="en-GB"/>
        </w:rPr>
        <w:t xml:space="preserve">Etenim ipsae radicibus evulsae ad </w:t>
      </w:r>
      <w:r w:rsidRPr="00F1431A">
        <w:rPr>
          <w:i/>
          <w:sz w:val="18"/>
          <w:szCs w:val="18"/>
          <w:lang w:val="en-GB"/>
        </w:rPr>
        <w:t>aulam properaverunt,</w:t>
      </w:r>
    </w:p>
    <w:p w14:paraId="0EF86790" w14:textId="41FDF709" w:rsidR="00192C25" w:rsidRDefault="00522B93" w:rsidP="00192C25">
      <w:pPr>
        <w:ind w:left="1416" w:firstLine="427"/>
        <w:rPr>
          <w:i/>
          <w:sz w:val="18"/>
          <w:szCs w:val="18"/>
        </w:rPr>
      </w:pPr>
      <w:r w:rsidRPr="00F1431A">
        <w:rPr>
          <w:i/>
          <w:sz w:val="18"/>
          <w:szCs w:val="18"/>
        </w:rPr>
        <w:t>Petr</w:t>
      </w:r>
      <w:r w:rsidR="00280264">
        <w:rPr>
          <w:i/>
          <w:sz w:val="18"/>
          <w:szCs w:val="18"/>
        </w:rPr>
        <w:t xml:space="preserve">aeque resonuerunt. </w:t>
      </w:r>
      <w:r w:rsidRPr="00F1431A">
        <w:rPr>
          <w:sz w:val="18"/>
          <w:szCs w:val="18"/>
        </w:rPr>
        <w:t>(vv. 432-435)</w:t>
      </w:r>
      <w:r w:rsidRPr="00F1431A">
        <w:rPr>
          <w:rStyle w:val="Refdenotaalpie"/>
          <w:sz w:val="18"/>
          <w:szCs w:val="18"/>
        </w:rPr>
        <w:footnoteReference w:id="57"/>
      </w:r>
      <w:r w:rsidRPr="00F1431A">
        <w:rPr>
          <w:i/>
          <w:sz w:val="18"/>
          <w:szCs w:val="18"/>
        </w:rPr>
        <w:t>.</w:t>
      </w:r>
    </w:p>
    <w:p w14:paraId="0CE62DEB" w14:textId="77777777" w:rsidR="00192C25" w:rsidRDefault="00192C25" w:rsidP="00192C25">
      <w:pPr>
        <w:ind w:left="1416" w:firstLine="427"/>
        <w:rPr>
          <w:i/>
          <w:sz w:val="18"/>
          <w:szCs w:val="18"/>
        </w:rPr>
      </w:pPr>
    </w:p>
    <w:p w14:paraId="089220CE" w14:textId="6AA9BDE0" w:rsidR="00522B93" w:rsidRPr="00192C25" w:rsidRDefault="00522B93" w:rsidP="00192C25">
      <w:pPr>
        <w:ind w:left="1843" w:firstLine="0"/>
        <w:rPr>
          <w:i/>
          <w:sz w:val="18"/>
          <w:szCs w:val="18"/>
        </w:rPr>
      </w:pPr>
      <w:r w:rsidRPr="0076521E">
        <w:rPr>
          <w:sz w:val="18"/>
          <w:szCs w:val="18"/>
        </w:rPr>
        <w:t>(‘Se asombraron las cimas de los montes, y los boscosos valles del Pelio, y llegó mi voz a las copas de las encinas. Ellas mismas, además, arrancadas de sus raíces, corrieron al palacio, y las piedras resonaron’).</w:t>
      </w:r>
    </w:p>
    <w:p w14:paraId="690142B8" w14:textId="77777777" w:rsidR="00522B93" w:rsidRPr="0076521E" w:rsidRDefault="00522B93" w:rsidP="00522B93">
      <w:pPr>
        <w:pStyle w:val="Textoindependiente"/>
        <w:rPr>
          <w:sz w:val="24"/>
        </w:rPr>
      </w:pPr>
    </w:p>
    <w:p w14:paraId="70697C69" w14:textId="77777777" w:rsidR="00522B93" w:rsidRPr="0076521E" w:rsidRDefault="00522B93" w:rsidP="00522B93">
      <w:pPr>
        <w:pStyle w:val="Textoindependiente"/>
        <w:rPr>
          <w:b/>
          <w:szCs w:val="22"/>
        </w:rPr>
      </w:pPr>
      <w:r w:rsidRPr="0076521E">
        <w:rPr>
          <w:b/>
          <w:szCs w:val="22"/>
        </w:rPr>
        <w:t xml:space="preserve">Anotación 3, </w:t>
      </w:r>
      <w:r>
        <w:rPr>
          <w:b/>
          <w:szCs w:val="22"/>
        </w:rPr>
        <w:t xml:space="preserve">a los </w:t>
      </w:r>
      <w:r w:rsidRPr="0076521E">
        <w:rPr>
          <w:b/>
          <w:szCs w:val="22"/>
        </w:rPr>
        <w:t xml:space="preserve">vv. </w:t>
      </w:r>
      <w:r w:rsidRPr="00F1431A">
        <w:rPr>
          <w:b/>
          <w:szCs w:val="22"/>
        </w:rPr>
        <w:t>446-451,</w:t>
      </w:r>
      <w:r w:rsidRPr="0076521E">
        <w:rPr>
          <w:b/>
          <w:szCs w:val="22"/>
        </w:rPr>
        <w:t xml:space="preserve"> p. 31 </w:t>
      </w:r>
    </w:p>
    <w:p w14:paraId="19D6B3BF" w14:textId="77777777" w:rsidR="00522B93" w:rsidRDefault="00522B93" w:rsidP="00522B93">
      <w:pPr>
        <w:pStyle w:val="Textoindependiente"/>
        <w:rPr>
          <w:szCs w:val="22"/>
        </w:rPr>
      </w:pPr>
      <w:r w:rsidRPr="0076521E">
        <w:rPr>
          <w:b/>
          <w:szCs w:val="22"/>
        </w:rPr>
        <w:t>Nihil Centauro dicunt, nec de hospitalitate gratias reddunt, et hospite insalutato properant</w:t>
      </w:r>
      <w:r w:rsidRPr="0076521E">
        <w:rPr>
          <w:szCs w:val="22"/>
        </w:rPr>
        <w:t xml:space="preserve">. </w:t>
      </w:r>
    </w:p>
    <w:p w14:paraId="5CBA5391" w14:textId="77777777" w:rsidR="00522B93" w:rsidRDefault="00522B93" w:rsidP="00522B93">
      <w:pPr>
        <w:pStyle w:val="Textoindependiente"/>
        <w:rPr>
          <w:szCs w:val="22"/>
        </w:rPr>
      </w:pPr>
    </w:p>
    <w:p w14:paraId="66458593" w14:textId="1DF77D3F" w:rsidR="00522B93" w:rsidRDefault="00522B93" w:rsidP="00A46B4F">
      <w:pPr>
        <w:pStyle w:val="Textoindependiente"/>
        <w:rPr>
          <w:szCs w:val="22"/>
        </w:rPr>
      </w:pPr>
      <w:r w:rsidRPr="0076521E">
        <w:rPr>
          <w:szCs w:val="22"/>
        </w:rPr>
        <w:t>(</w:t>
      </w:r>
      <w:r w:rsidRPr="0076521E">
        <w:rPr>
          <w:snapToGrid w:val="0"/>
          <w:szCs w:val="22"/>
          <w:lang w:val="fr-FR"/>
        </w:rPr>
        <w:t>‘</w:t>
      </w:r>
      <w:r w:rsidRPr="0076521E">
        <w:rPr>
          <w:szCs w:val="22"/>
        </w:rPr>
        <w:t>Nada le dicen al Centauro, ni le dan las gracias por su hospitalidad, y se marchan veloces sin despedirse del huésped</w:t>
      </w:r>
      <w:r w:rsidRPr="00166782">
        <w:rPr>
          <w:snapToGrid w:val="0"/>
          <w:szCs w:val="22"/>
        </w:rPr>
        <w:t>’</w:t>
      </w:r>
      <w:r>
        <w:rPr>
          <w:snapToGrid w:val="0"/>
          <w:szCs w:val="22"/>
        </w:rPr>
        <w:t>)</w:t>
      </w:r>
      <w:r>
        <w:rPr>
          <w:szCs w:val="22"/>
        </w:rPr>
        <w:t>.</w:t>
      </w:r>
      <w:r w:rsidRPr="0076521E">
        <w:rPr>
          <w:szCs w:val="22"/>
        </w:rPr>
        <w:t xml:space="preserve"> </w:t>
      </w:r>
    </w:p>
    <w:p w14:paraId="146E49ED" w14:textId="77777777" w:rsidR="008C40C9" w:rsidRDefault="008C40C9" w:rsidP="00A46B4F">
      <w:pPr>
        <w:pStyle w:val="Textoindependiente"/>
        <w:rPr>
          <w:szCs w:val="22"/>
        </w:rPr>
      </w:pPr>
    </w:p>
    <w:p w14:paraId="142253F6" w14:textId="77777777" w:rsidR="00522B93" w:rsidRPr="0076521E" w:rsidRDefault="00522B93" w:rsidP="00522B93">
      <w:pPr>
        <w:pStyle w:val="Textoindependiente"/>
        <w:ind w:firstLine="708"/>
        <w:rPr>
          <w:szCs w:val="22"/>
        </w:rPr>
      </w:pPr>
      <w:r w:rsidRPr="0076521E">
        <w:rPr>
          <w:szCs w:val="22"/>
        </w:rPr>
        <w:t xml:space="preserve">De otra naturaleza es esta observación. Quevedo se extraña de que el texto </w:t>
      </w:r>
      <w:r w:rsidRPr="0076521E">
        <w:rPr>
          <w:szCs w:val="22"/>
          <w:shd w:val="clear" w:color="auto" w:fill="FFFFFF"/>
        </w:rPr>
        <w:t>—</w:t>
      </w:r>
      <w:r w:rsidRPr="0076521E">
        <w:rPr>
          <w:szCs w:val="22"/>
        </w:rPr>
        <w:t xml:space="preserve">recordamos que es Orfeo el que narra— no muestre el agradecimiento de los argonautas, que han llegado a recoger a Aquiles, que vivía con el Centauro; ellos habían sido recibidos cordialmente y habían gozado de la hospitalidad del Centauro; Orfeo, incluso, había recibido de él un regalo, signo de hospitalidad. Por eso, Quevedo critica de alguna manera esta omisión o falta absoluta de cortesía. Ciertamente, son muy pocas las palabras que se dedican a la marcha de los argonautas, pero, de todos modos, se echa en falta, y Quevedo </w:t>
      </w:r>
      <w:r w:rsidRPr="0076521E">
        <w:rPr>
          <w:szCs w:val="22"/>
        </w:rPr>
        <w:lastRenderedPageBreak/>
        <w:t xml:space="preserve">lo deja claro, que no se mencionase </w:t>
      </w:r>
      <w:r>
        <w:rPr>
          <w:szCs w:val="22"/>
        </w:rPr>
        <w:t>su</w:t>
      </w:r>
      <w:r w:rsidRPr="0076521E">
        <w:rPr>
          <w:szCs w:val="22"/>
        </w:rPr>
        <w:t xml:space="preserve"> despedida; por otra parte, sí veremos al Centauro despidiéndolos y pidiendo a los dioses que los protejan y regresen felizmente. Su anotación se sitúa en el margen de los versos </w:t>
      </w:r>
      <w:r w:rsidRPr="00F1431A">
        <w:rPr>
          <w:szCs w:val="22"/>
        </w:rPr>
        <w:t>446-451.</w:t>
      </w:r>
      <w:r w:rsidRPr="0076521E">
        <w:rPr>
          <w:szCs w:val="22"/>
        </w:rPr>
        <w:t xml:space="preserve"> No se marca  ningún término:</w:t>
      </w:r>
    </w:p>
    <w:p w14:paraId="03FBCC01" w14:textId="77777777" w:rsidR="00522B93" w:rsidRPr="0076521E" w:rsidRDefault="00522B93" w:rsidP="00522B93">
      <w:pPr>
        <w:pStyle w:val="Textoindependiente"/>
        <w:ind w:firstLine="708"/>
        <w:rPr>
          <w:szCs w:val="22"/>
        </w:rPr>
      </w:pPr>
    </w:p>
    <w:p w14:paraId="6DCDE859" w14:textId="7F0B0E38" w:rsidR="00522B93" w:rsidRPr="0076521E" w:rsidRDefault="00522B93" w:rsidP="00192C25">
      <w:pPr>
        <w:ind w:left="708" w:firstLine="1135"/>
        <w:rPr>
          <w:i/>
          <w:sz w:val="18"/>
          <w:szCs w:val="18"/>
        </w:rPr>
      </w:pPr>
      <w:r w:rsidRPr="0076521E">
        <w:rPr>
          <w:i/>
          <w:sz w:val="18"/>
          <w:szCs w:val="18"/>
        </w:rPr>
        <w:t>Lachrymatus est ridens, laetatusque est mentibus Achilles.</w:t>
      </w:r>
    </w:p>
    <w:p w14:paraId="0F57A20F" w14:textId="77777777" w:rsidR="00522B93" w:rsidRPr="0076521E" w:rsidRDefault="00522B93" w:rsidP="00192C25">
      <w:pPr>
        <w:ind w:left="1416" w:firstLine="427"/>
        <w:rPr>
          <w:i/>
          <w:sz w:val="18"/>
          <w:szCs w:val="18"/>
        </w:rPr>
      </w:pPr>
      <w:r w:rsidRPr="0076521E">
        <w:rPr>
          <w:i/>
          <w:sz w:val="18"/>
          <w:szCs w:val="18"/>
        </w:rPr>
        <w:t>Postea mihi Centaurus sua donum praebuit manu,</w:t>
      </w:r>
    </w:p>
    <w:p w14:paraId="2FF0D984" w14:textId="77777777" w:rsidR="00522B93" w:rsidRPr="0076521E" w:rsidRDefault="00522B93" w:rsidP="00192C25">
      <w:pPr>
        <w:ind w:left="1416" w:firstLine="427"/>
        <w:rPr>
          <w:i/>
          <w:sz w:val="18"/>
          <w:szCs w:val="18"/>
        </w:rPr>
      </w:pPr>
      <w:r w:rsidRPr="0076521E">
        <w:rPr>
          <w:i/>
          <w:sz w:val="18"/>
          <w:szCs w:val="18"/>
        </w:rPr>
        <w:t>Pellem pardi, hospitale donum ut ferrem.</w:t>
      </w:r>
    </w:p>
    <w:p w14:paraId="45D55C0B" w14:textId="77777777" w:rsidR="00522B93" w:rsidRPr="0076521E" w:rsidRDefault="00522B93" w:rsidP="00192C25">
      <w:pPr>
        <w:ind w:left="1416" w:firstLine="427"/>
        <w:rPr>
          <w:i/>
          <w:sz w:val="18"/>
          <w:szCs w:val="18"/>
        </w:rPr>
      </w:pPr>
      <w:r w:rsidRPr="0076521E">
        <w:rPr>
          <w:i/>
          <w:sz w:val="18"/>
          <w:szCs w:val="18"/>
          <w:lang w:val="it-IT"/>
        </w:rPr>
        <w:t>Sed quando ex spelunca desilientes discessimus,</w:t>
      </w:r>
    </w:p>
    <w:p w14:paraId="2538E997" w14:textId="77777777" w:rsidR="00522B93" w:rsidRPr="0076521E" w:rsidRDefault="00522B93" w:rsidP="00192C25">
      <w:pPr>
        <w:ind w:left="1416" w:firstLine="427"/>
        <w:rPr>
          <w:i/>
          <w:sz w:val="18"/>
          <w:szCs w:val="18"/>
        </w:rPr>
      </w:pPr>
      <w:r w:rsidRPr="0076521E">
        <w:rPr>
          <w:i/>
          <w:sz w:val="18"/>
          <w:szCs w:val="18"/>
        </w:rPr>
        <w:t xml:space="preserve">Alta ex specula senex in altum manus elevans, </w:t>
      </w:r>
    </w:p>
    <w:p w14:paraId="1366064C" w14:textId="77777777" w:rsidR="00522B93" w:rsidRPr="0076521E" w:rsidRDefault="00522B93" w:rsidP="00192C25">
      <w:pPr>
        <w:ind w:left="1416" w:firstLine="427"/>
        <w:rPr>
          <w:i/>
          <w:sz w:val="18"/>
          <w:szCs w:val="18"/>
        </w:rPr>
      </w:pPr>
      <w:r w:rsidRPr="0076521E">
        <w:rPr>
          <w:i/>
          <w:sz w:val="18"/>
          <w:szCs w:val="18"/>
        </w:rPr>
        <w:t>Phyllirides precatus est, deosque invocavit omnes,</w:t>
      </w:r>
    </w:p>
    <w:p w14:paraId="4C0C4D2D" w14:textId="77777777" w:rsidR="00522B93" w:rsidRPr="0076521E" w:rsidRDefault="00522B93" w:rsidP="00192C25">
      <w:pPr>
        <w:ind w:left="1416" w:firstLine="427"/>
        <w:rPr>
          <w:i/>
          <w:sz w:val="18"/>
          <w:szCs w:val="18"/>
        </w:rPr>
      </w:pPr>
      <w:r w:rsidRPr="0076521E">
        <w:rPr>
          <w:i/>
          <w:sz w:val="18"/>
          <w:szCs w:val="18"/>
        </w:rPr>
        <w:t>Reditum quidem Minyias et gloriam bonam adipisci,</w:t>
      </w:r>
    </w:p>
    <w:p w14:paraId="7A9AB4FA" w14:textId="50F42A0C" w:rsidR="00192C25" w:rsidRDefault="00522B93" w:rsidP="00192C25">
      <w:pPr>
        <w:ind w:left="1416" w:firstLine="427"/>
        <w:rPr>
          <w:sz w:val="18"/>
          <w:szCs w:val="18"/>
        </w:rPr>
      </w:pPr>
      <w:r w:rsidRPr="0076521E">
        <w:rPr>
          <w:i/>
          <w:sz w:val="18"/>
          <w:szCs w:val="18"/>
        </w:rPr>
        <w:t>Iuvenes reges et futuros homines</w:t>
      </w:r>
      <w:r w:rsidRPr="00F1431A">
        <w:rPr>
          <w:i/>
          <w:sz w:val="18"/>
          <w:szCs w:val="18"/>
        </w:rPr>
        <w:t>.</w:t>
      </w:r>
      <w:r w:rsidR="007705ED">
        <w:rPr>
          <w:sz w:val="18"/>
          <w:szCs w:val="18"/>
        </w:rPr>
        <w:t xml:space="preserve"> </w:t>
      </w:r>
      <w:r w:rsidRPr="00F1431A">
        <w:rPr>
          <w:sz w:val="18"/>
          <w:szCs w:val="18"/>
        </w:rPr>
        <w:t>(vv. 446-453)</w:t>
      </w:r>
    </w:p>
    <w:p w14:paraId="421A5379" w14:textId="77777777" w:rsidR="00192C25" w:rsidRDefault="00192C25" w:rsidP="00192C25">
      <w:pPr>
        <w:ind w:left="1416" w:firstLine="427"/>
        <w:rPr>
          <w:sz w:val="18"/>
          <w:szCs w:val="18"/>
        </w:rPr>
      </w:pPr>
    </w:p>
    <w:p w14:paraId="45B79AEE" w14:textId="1F6CD675" w:rsidR="00522B93" w:rsidRPr="0076521E" w:rsidRDefault="00522B93" w:rsidP="00192C25">
      <w:pPr>
        <w:ind w:left="1843" w:firstLine="0"/>
        <w:rPr>
          <w:sz w:val="18"/>
          <w:szCs w:val="18"/>
        </w:rPr>
      </w:pPr>
      <w:r w:rsidRPr="0076521E">
        <w:rPr>
          <w:sz w:val="18"/>
          <w:szCs w:val="18"/>
        </w:rPr>
        <w:t>(‘Con lágrimas en los ojos sonrió Aquiles y se alegró en su corazón. ‘Después a mí el Centauro me ofreció con su mano un regalo, la piel de un leopardo, para que yo llevara un regalo de hospitalidad. Pero</w:t>
      </w:r>
      <w:r>
        <w:rPr>
          <w:sz w:val="18"/>
          <w:szCs w:val="18"/>
        </w:rPr>
        <w:t>,</w:t>
      </w:r>
      <w:r w:rsidRPr="0076521E">
        <w:rPr>
          <w:sz w:val="18"/>
          <w:szCs w:val="18"/>
        </w:rPr>
        <w:t xml:space="preserve"> cuando salimos de la cueva, bajando a saltos, el anciano, el Filírida, desde lo alto de la cueva, elevando sus manos a lo alto, pidió, e invo</w:t>
      </w:r>
      <w:r w:rsidR="00620FAB">
        <w:rPr>
          <w:sz w:val="18"/>
          <w:szCs w:val="18"/>
        </w:rPr>
        <w:t>có a todos los dioses, que los M</w:t>
      </w:r>
      <w:r w:rsidRPr="0076521E">
        <w:rPr>
          <w:sz w:val="18"/>
          <w:szCs w:val="18"/>
        </w:rPr>
        <w:t xml:space="preserve">inias, jóvenes reyes y futuros hombres, consiguieran el regreso y la buena gloria’).  </w:t>
      </w:r>
    </w:p>
    <w:p w14:paraId="2FBF6B83" w14:textId="77777777" w:rsidR="00522B93" w:rsidRPr="0076521E" w:rsidRDefault="00522B93" w:rsidP="00522B93">
      <w:pPr>
        <w:pStyle w:val="Sinespaciado"/>
        <w:rPr>
          <w:sz w:val="22"/>
          <w:szCs w:val="22"/>
        </w:rPr>
      </w:pPr>
      <w:r w:rsidRPr="0076521E">
        <w:rPr>
          <w:sz w:val="22"/>
          <w:szCs w:val="22"/>
        </w:rPr>
        <w:tab/>
      </w:r>
    </w:p>
    <w:p w14:paraId="5D8C4C44" w14:textId="77777777" w:rsidR="00522B93" w:rsidRPr="0076521E" w:rsidRDefault="00522B93" w:rsidP="00522B93">
      <w:pPr>
        <w:pStyle w:val="Textoindependiente"/>
        <w:rPr>
          <w:b/>
          <w:szCs w:val="22"/>
        </w:rPr>
      </w:pPr>
      <w:r w:rsidRPr="0076521E">
        <w:rPr>
          <w:b/>
          <w:szCs w:val="22"/>
        </w:rPr>
        <w:t>Anotación 4,</w:t>
      </w:r>
      <w:r>
        <w:rPr>
          <w:b/>
          <w:szCs w:val="22"/>
        </w:rPr>
        <w:t xml:space="preserve"> al </w:t>
      </w:r>
      <w:r w:rsidRPr="00F1431A">
        <w:rPr>
          <w:b/>
          <w:szCs w:val="22"/>
        </w:rPr>
        <w:t>v. 527, p. 34</w:t>
      </w:r>
    </w:p>
    <w:p w14:paraId="6A56B813" w14:textId="77777777" w:rsidR="00522B93" w:rsidRDefault="00522B93" w:rsidP="00522B93">
      <w:pPr>
        <w:pStyle w:val="Textoindependiente"/>
        <w:rPr>
          <w:b/>
          <w:szCs w:val="22"/>
        </w:rPr>
      </w:pPr>
      <w:r w:rsidRPr="0076521E">
        <w:rPr>
          <w:b/>
          <w:szCs w:val="22"/>
        </w:rPr>
        <w:t>Sibilare a puppi non antiquum</w:t>
      </w:r>
      <w:r>
        <w:rPr>
          <w:b/>
          <w:szCs w:val="22"/>
        </w:rPr>
        <w:t>.</w:t>
      </w:r>
      <w:r w:rsidRPr="0076521E">
        <w:rPr>
          <w:b/>
          <w:szCs w:val="22"/>
        </w:rPr>
        <w:t xml:space="preserve"> </w:t>
      </w:r>
    </w:p>
    <w:p w14:paraId="1BE095E9" w14:textId="77777777" w:rsidR="00522B93" w:rsidRDefault="00522B93" w:rsidP="00522B93">
      <w:pPr>
        <w:pStyle w:val="Textoindependiente"/>
        <w:rPr>
          <w:szCs w:val="22"/>
        </w:rPr>
      </w:pPr>
    </w:p>
    <w:p w14:paraId="11E3B96E" w14:textId="77777777" w:rsidR="00522B93" w:rsidRPr="0076521E" w:rsidRDefault="00522B93" w:rsidP="00522B93">
      <w:pPr>
        <w:pStyle w:val="Textoindependiente"/>
        <w:rPr>
          <w:b/>
          <w:szCs w:val="22"/>
        </w:rPr>
      </w:pPr>
      <w:r w:rsidRPr="0076521E">
        <w:rPr>
          <w:szCs w:val="22"/>
        </w:rPr>
        <w:t>(</w:t>
      </w:r>
      <w:r w:rsidRPr="0076521E">
        <w:rPr>
          <w:snapToGrid w:val="0"/>
          <w:szCs w:val="22"/>
          <w:lang w:val="fr-FR"/>
        </w:rPr>
        <w:t>‘</w:t>
      </w:r>
      <w:r w:rsidRPr="0076521E">
        <w:rPr>
          <w:szCs w:val="22"/>
        </w:rPr>
        <w:t>Silbar desde la nave no es antiguo</w:t>
      </w:r>
      <w:r w:rsidRPr="00166782">
        <w:rPr>
          <w:snapToGrid w:val="0"/>
          <w:szCs w:val="22"/>
        </w:rPr>
        <w:t>’</w:t>
      </w:r>
      <w:r w:rsidRPr="0076521E">
        <w:rPr>
          <w:szCs w:val="22"/>
        </w:rPr>
        <w:t>)</w:t>
      </w:r>
      <w:r>
        <w:rPr>
          <w:szCs w:val="22"/>
        </w:rPr>
        <w:t>.</w:t>
      </w:r>
    </w:p>
    <w:p w14:paraId="684D63C3" w14:textId="77777777" w:rsidR="00522B93" w:rsidRDefault="00522B93" w:rsidP="00522B93">
      <w:pPr>
        <w:pStyle w:val="Textoindependiente"/>
        <w:rPr>
          <w:szCs w:val="22"/>
        </w:rPr>
      </w:pPr>
      <w:r w:rsidRPr="0076521E">
        <w:rPr>
          <w:szCs w:val="22"/>
        </w:rPr>
        <w:t xml:space="preserve"> </w:t>
      </w:r>
      <w:r w:rsidRPr="0076521E">
        <w:rPr>
          <w:szCs w:val="22"/>
        </w:rPr>
        <w:tab/>
      </w:r>
    </w:p>
    <w:p w14:paraId="7BF90F85" w14:textId="77777777" w:rsidR="00522B93" w:rsidRPr="0076521E" w:rsidRDefault="00522B93" w:rsidP="00522B93">
      <w:pPr>
        <w:pStyle w:val="Textoindependiente"/>
        <w:ind w:firstLine="708"/>
        <w:rPr>
          <w:szCs w:val="22"/>
        </w:rPr>
      </w:pPr>
      <w:r w:rsidRPr="0076521E">
        <w:rPr>
          <w:szCs w:val="22"/>
        </w:rPr>
        <w:t xml:space="preserve">En esta anotación expresa Quevedo sus conocimientos. En </w:t>
      </w:r>
      <w:r w:rsidRPr="00F1431A">
        <w:rPr>
          <w:szCs w:val="22"/>
        </w:rPr>
        <w:t>el v. 527,</w:t>
      </w:r>
      <w:r w:rsidRPr="0076521E">
        <w:rPr>
          <w:szCs w:val="22"/>
        </w:rPr>
        <w:t xml:space="preserve"> leemos que Tifis llamó con un silbido a los marineros (habían desembarcado), para que volviesen a la nave; luego mandaría lo que había que hacer. La palabra que marca con una cruz encima es </w:t>
      </w:r>
      <w:r w:rsidRPr="0076521E">
        <w:rPr>
          <w:i/>
          <w:szCs w:val="22"/>
        </w:rPr>
        <w:t xml:space="preserve">sibilavit. </w:t>
      </w:r>
      <w:r w:rsidRPr="0076521E">
        <w:rPr>
          <w:szCs w:val="22"/>
        </w:rPr>
        <w:t>El pasaje completo es:</w:t>
      </w:r>
    </w:p>
    <w:p w14:paraId="46FAE498" w14:textId="77777777" w:rsidR="007705ED" w:rsidRDefault="007705ED" w:rsidP="00192C25">
      <w:pPr>
        <w:pStyle w:val="Sinespaciado"/>
        <w:ind w:left="1843"/>
        <w:rPr>
          <w:i/>
          <w:sz w:val="18"/>
          <w:szCs w:val="18"/>
          <w:lang w:val="en-GB"/>
        </w:rPr>
      </w:pPr>
    </w:p>
    <w:p w14:paraId="40C8DFF7" w14:textId="77777777" w:rsidR="00522B93" w:rsidRPr="0076521E" w:rsidRDefault="00522B93" w:rsidP="00192C25">
      <w:pPr>
        <w:pStyle w:val="Sinespaciado"/>
        <w:ind w:left="1843"/>
        <w:rPr>
          <w:i/>
          <w:sz w:val="18"/>
          <w:szCs w:val="18"/>
          <w:lang w:val="en-GB"/>
        </w:rPr>
      </w:pPr>
      <w:r w:rsidRPr="0076521E">
        <w:rPr>
          <w:i/>
          <w:sz w:val="18"/>
          <w:szCs w:val="18"/>
          <w:lang w:val="en-GB"/>
        </w:rPr>
        <w:t xml:space="preserve">Tiphys vero a puppi </w:t>
      </w:r>
      <w:r w:rsidRPr="0076521E">
        <w:rPr>
          <w:i/>
          <w:sz w:val="18"/>
          <w:szCs w:val="18"/>
          <w:u w:val="single"/>
          <w:lang w:val="en-GB"/>
        </w:rPr>
        <w:t>sibilavit</w:t>
      </w:r>
      <w:r w:rsidRPr="0076521E">
        <w:rPr>
          <w:i/>
          <w:sz w:val="18"/>
          <w:szCs w:val="18"/>
          <w:lang w:val="en-GB"/>
        </w:rPr>
        <w:t>, et iussit</w:t>
      </w:r>
    </w:p>
    <w:p w14:paraId="7544CBD0" w14:textId="77777777" w:rsidR="00522B93" w:rsidRPr="0076521E" w:rsidRDefault="00522B93" w:rsidP="00192C25">
      <w:pPr>
        <w:pStyle w:val="Sinespaciado"/>
        <w:ind w:left="1843"/>
        <w:rPr>
          <w:sz w:val="18"/>
          <w:szCs w:val="18"/>
          <w:lang w:val="en-GB"/>
        </w:rPr>
      </w:pPr>
      <w:r w:rsidRPr="0076521E">
        <w:rPr>
          <w:i/>
          <w:sz w:val="18"/>
          <w:szCs w:val="18"/>
          <w:lang w:val="en-GB"/>
        </w:rPr>
        <w:t>Scalam in navem trahere, et funes solvere.</w:t>
      </w:r>
      <w:r w:rsidRPr="0076521E">
        <w:rPr>
          <w:sz w:val="18"/>
          <w:szCs w:val="18"/>
          <w:lang w:val="en-GB"/>
        </w:rPr>
        <w:t xml:space="preserve"> </w:t>
      </w:r>
      <w:r w:rsidRPr="00F1431A">
        <w:rPr>
          <w:sz w:val="18"/>
          <w:szCs w:val="18"/>
          <w:lang w:val="en-GB"/>
        </w:rPr>
        <w:t>(vv. 527-528)</w:t>
      </w:r>
    </w:p>
    <w:p w14:paraId="6B4BD688" w14:textId="77777777" w:rsidR="00522B93" w:rsidRDefault="00522B93" w:rsidP="00192C25">
      <w:pPr>
        <w:pStyle w:val="Sinespaciado"/>
        <w:ind w:left="1843"/>
        <w:rPr>
          <w:sz w:val="18"/>
          <w:szCs w:val="18"/>
          <w:lang w:val="en-GB"/>
        </w:rPr>
      </w:pPr>
    </w:p>
    <w:p w14:paraId="577215DE" w14:textId="77777777" w:rsidR="00522B93" w:rsidRDefault="00522B93" w:rsidP="00192C25">
      <w:pPr>
        <w:pStyle w:val="Sinespaciado"/>
        <w:ind w:left="1843"/>
        <w:rPr>
          <w:sz w:val="18"/>
          <w:szCs w:val="18"/>
          <w:lang w:val="en-GB"/>
        </w:rPr>
      </w:pPr>
      <w:r w:rsidRPr="0076521E">
        <w:rPr>
          <w:sz w:val="18"/>
          <w:szCs w:val="18"/>
          <w:lang w:val="en-GB"/>
        </w:rPr>
        <w:t>(‘Pero Tifis silbó desde la nave y mandó traer a la barca la escala y desatar las cuerdas’).</w:t>
      </w:r>
    </w:p>
    <w:p w14:paraId="0F329711" w14:textId="77777777" w:rsidR="004073E3" w:rsidRDefault="004073E3" w:rsidP="004073E3">
      <w:pPr>
        <w:pStyle w:val="Sinespaciado"/>
        <w:rPr>
          <w:sz w:val="18"/>
          <w:szCs w:val="18"/>
          <w:lang w:val="en-GB"/>
        </w:rPr>
      </w:pPr>
    </w:p>
    <w:p w14:paraId="4EBDC63B" w14:textId="77777777" w:rsidR="00522B93" w:rsidRPr="0076521E" w:rsidRDefault="00522B93" w:rsidP="004073E3">
      <w:pPr>
        <w:pStyle w:val="Ttulo2"/>
        <w:ind w:firstLine="708"/>
        <w:rPr>
          <w:rFonts w:cs="Times New Roman"/>
          <w:b w:val="0"/>
          <w:i/>
          <w:szCs w:val="22"/>
        </w:rPr>
      </w:pPr>
      <w:r w:rsidRPr="00985F86">
        <w:rPr>
          <w:rFonts w:cs="Times New Roman"/>
          <w:b w:val="0"/>
          <w:noProof/>
          <w:szCs w:val="22"/>
          <w:lang w:val="es-ES_tradnl"/>
        </w:rPr>
        <w:lastRenderedPageBreak/>
        <w:t>En el margen</w:t>
      </w:r>
      <w:r w:rsidRPr="00985F86">
        <w:rPr>
          <w:rFonts w:cs="Times New Roman"/>
          <w:b w:val="0"/>
          <w:szCs w:val="22"/>
        </w:rPr>
        <w:t>, tras una cruz de llamada, escribe que el verbo no es adecuado,</w:t>
      </w:r>
      <w:r w:rsidRPr="0076521E">
        <w:rPr>
          <w:rFonts w:cs="Times New Roman"/>
          <w:b w:val="0"/>
          <w:szCs w:val="22"/>
        </w:rPr>
        <w:t xml:space="preserve"> no es “antiguo”. Parece que Quevedo no creía que este verbo se utilizara en latín en este contexto. Desde luego, acertó. No es imposible que tuviese en este momento también en sus manos la edición bilingüe de </w:t>
      </w:r>
      <w:r w:rsidRPr="00620FAB">
        <w:rPr>
          <w:rFonts w:cs="Times New Roman"/>
          <w:b w:val="0"/>
          <w:i/>
          <w:szCs w:val="22"/>
        </w:rPr>
        <w:t>Poetae graeci</w:t>
      </w:r>
      <w:r>
        <w:rPr>
          <w:rFonts w:cs="Times New Roman"/>
          <w:b w:val="0"/>
          <w:szCs w:val="22"/>
        </w:rPr>
        <w:t xml:space="preserve"> </w:t>
      </w:r>
      <w:r w:rsidRPr="0076521E">
        <w:rPr>
          <w:rFonts w:cs="Times New Roman"/>
          <w:b w:val="0"/>
          <w:szCs w:val="22"/>
        </w:rPr>
        <w:t xml:space="preserve">de 1606, ya mencionada, y viese el término griego que traducía el </w:t>
      </w:r>
      <w:r w:rsidRPr="006B240B">
        <w:rPr>
          <w:rFonts w:cs="Times New Roman"/>
          <w:b w:val="0"/>
          <w:i/>
          <w:szCs w:val="22"/>
        </w:rPr>
        <w:t>sibilavit</w:t>
      </w:r>
      <w:r w:rsidRPr="0076521E">
        <w:rPr>
          <w:rFonts w:cs="Times New Roman"/>
          <w:b w:val="0"/>
          <w:szCs w:val="22"/>
        </w:rPr>
        <w:t xml:space="preserve"> de Perdrierius. En la página 80 de esta edición debió de ver que el verbo utilizado es </w:t>
      </w:r>
      <w:r w:rsidRPr="0076521E">
        <w:rPr>
          <w:rFonts w:cs="Times New Roman"/>
          <w:b w:val="0"/>
          <w:szCs w:val="22"/>
          <w:lang w:val="el-GR"/>
        </w:rPr>
        <w:t>ἐπήπυω</w:t>
      </w:r>
      <w:r w:rsidRPr="0076521E">
        <w:rPr>
          <w:rFonts w:cs="Times New Roman"/>
          <w:b w:val="0"/>
          <w:szCs w:val="22"/>
        </w:rPr>
        <w:t>, que no significa “silbar”, sino “exclamar”, o “llamar a gritos”</w:t>
      </w:r>
      <w:r w:rsidRPr="0076521E">
        <w:rPr>
          <w:rStyle w:val="Refdenotaalpie"/>
          <w:rFonts w:cs="Times New Roman"/>
          <w:b w:val="0"/>
          <w:szCs w:val="22"/>
        </w:rPr>
        <w:footnoteReference w:id="58"/>
      </w:r>
      <w:r w:rsidRPr="0076521E">
        <w:rPr>
          <w:rFonts w:cs="Times New Roman"/>
          <w:b w:val="0"/>
          <w:szCs w:val="22"/>
        </w:rPr>
        <w:t>. Es, pues, una breve nota filológica la de Quevedo.</w:t>
      </w:r>
    </w:p>
    <w:p w14:paraId="616AA471" w14:textId="77777777" w:rsidR="00522B93" w:rsidRPr="0076521E" w:rsidRDefault="00522B93" w:rsidP="00522B93">
      <w:pPr>
        <w:pStyle w:val="Textoindependiente"/>
        <w:rPr>
          <w:szCs w:val="22"/>
        </w:rPr>
      </w:pPr>
    </w:p>
    <w:p w14:paraId="5333692D" w14:textId="77777777" w:rsidR="00522B93" w:rsidRPr="0076521E" w:rsidRDefault="00522B93" w:rsidP="00522B93">
      <w:pPr>
        <w:pStyle w:val="Textoindependiente"/>
        <w:rPr>
          <w:b/>
          <w:szCs w:val="22"/>
        </w:rPr>
      </w:pPr>
      <w:r w:rsidRPr="0076521E">
        <w:rPr>
          <w:b/>
          <w:szCs w:val="22"/>
        </w:rPr>
        <w:t xml:space="preserve">Anotación 5, </w:t>
      </w:r>
      <w:r>
        <w:rPr>
          <w:b/>
          <w:szCs w:val="22"/>
        </w:rPr>
        <w:t xml:space="preserve">al </w:t>
      </w:r>
      <w:r w:rsidRPr="0076521E">
        <w:rPr>
          <w:b/>
          <w:szCs w:val="22"/>
        </w:rPr>
        <w:t>v. 574, p. 35</w:t>
      </w:r>
    </w:p>
    <w:p w14:paraId="7656D34A" w14:textId="77777777" w:rsidR="00522B93" w:rsidRDefault="00522B93" w:rsidP="00522B93">
      <w:pPr>
        <w:pStyle w:val="Textoindependiente"/>
        <w:rPr>
          <w:szCs w:val="22"/>
        </w:rPr>
      </w:pPr>
      <w:r w:rsidRPr="0076521E">
        <w:rPr>
          <w:b/>
          <w:szCs w:val="22"/>
        </w:rPr>
        <w:t>Citatur a se. Hymnos scripsit</w:t>
      </w:r>
      <w:r>
        <w:rPr>
          <w:b/>
          <w:szCs w:val="22"/>
        </w:rPr>
        <w:t>.</w:t>
      </w:r>
      <w:r w:rsidRPr="0076521E">
        <w:rPr>
          <w:szCs w:val="22"/>
        </w:rPr>
        <w:t xml:space="preserve"> </w:t>
      </w:r>
    </w:p>
    <w:p w14:paraId="7BF4A5F4" w14:textId="77777777" w:rsidR="00522B93" w:rsidRDefault="00522B93" w:rsidP="00522B93">
      <w:pPr>
        <w:pStyle w:val="Textoindependiente"/>
        <w:rPr>
          <w:szCs w:val="22"/>
        </w:rPr>
      </w:pPr>
    </w:p>
    <w:p w14:paraId="738F8D61" w14:textId="77777777" w:rsidR="00522B93" w:rsidRPr="0076521E" w:rsidRDefault="00522B93" w:rsidP="00522B93">
      <w:pPr>
        <w:pStyle w:val="Textoindependiente"/>
        <w:rPr>
          <w:szCs w:val="22"/>
        </w:rPr>
      </w:pPr>
      <w:r w:rsidRPr="0076521E">
        <w:rPr>
          <w:szCs w:val="22"/>
        </w:rPr>
        <w:t>(</w:t>
      </w:r>
      <w:r w:rsidRPr="0076521E">
        <w:rPr>
          <w:snapToGrid w:val="0"/>
          <w:szCs w:val="22"/>
          <w:lang w:val="fr-FR"/>
        </w:rPr>
        <w:t>‘</w:t>
      </w:r>
      <w:r w:rsidRPr="0076521E">
        <w:rPr>
          <w:szCs w:val="22"/>
        </w:rPr>
        <w:t>Se cita a sí mismo. Escribió himnos</w:t>
      </w:r>
      <w:r w:rsidRPr="00166782">
        <w:rPr>
          <w:snapToGrid w:val="0"/>
          <w:szCs w:val="22"/>
        </w:rPr>
        <w:t>’</w:t>
      </w:r>
      <w:r w:rsidRPr="0076521E">
        <w:rPr>
          <w:szCs w:val="22"/>
        </w:rPr>
        <w:t>)</w:t>
      </w:r>
      <w:r>
        <w:rPr>
          <w:szCs w:val="22"/>
        </w:rPr>
        <w:t>.</w:t>
      </w:r>
    </w:p>
    <w:p w14:paraId="652FB94C" w14:textId="77777777" w:rsidR="00522B93" w:rsidRDefault="00522B93" w:rsidP="00522B93">
      <w:pPr>
        <w:pStyle w:val="Textoindependiente"/>
        <w:ind w:firstLine="708"/>
        <w:rPr>
          <w:szCs w:val="22"/>
        </w:rPr>
      </w:pPr>
    </w:p>
    <w:p w14:paraId="44A50DCE" w14:textId="22206A45" w:rsidR="00522B93" w:rsidRPr="0076521E" w:rsidRDefault="00522B93" w:rsidP="00522B93">
      <w:pPr>
        <w:pStyle w:val="Textoindependiente"/>
        <w:ind w:firstLine="708"/>
        <w:rPr>
          <w:szCs w:val="22"/>
        </w:rPr>
      </w:pPr>
      <w:r w:rsidRPr="0076521E">
        <w:rPr>
          <w:szCs w:val="22"/>
        </w:rPr>
        <w:t xml:space="preserve">En el pasaje en </w:t>
      </w:r>
      <w:r>
        <w:rPr>
          <w:szCs w:val="22"/>
        </w:rPr>
        <w:t xml:space="preserve">el </w:t>
      </w:r>
      <w:r w:rsidRPr="0076521E">
        <w:rPr>
          <w:szCs w:val="22"/>
        </w:rPr>
        <w:t>que se encuentra la anotación</w:t>
      </w:r>
      <w:r>
        <w:rPr>
          <w:szCs w:val="22"/>
        </w:rPr>
        <w:t>,</w:t>
      </w:r>
      <w:r w:rsidRPr="0076521E">
        <w:rPr>
          <w:szCs w:val="22"/>
        </w:rPr>
        <w:t xml:space="preserve"> Orfeo hablaba de las honras fúnebres debidas a Cícico, al que había dado muerte, sin querer, Hércules. Orfeo dirá que él mismo aplacó el alma del muerto con los sacrificios y libaciones correspondientes, y que la honró con sus himnos (</w:t>
      </w:r>
      <w:r w:rsidRPr="0076521E">
        <w:rPr>
          <w:i/>
          <w:szCs w:val="22"/>
        </w:rPr>
        <w:t>et meis hymnis honorans</w:t>
      </w:r>
      <w:r w:rsidRPr="0076521E">
        <w:rPr>
          <w:szCs w:val="22"/>
        </w:rPr>
        <w:t>), palabras estas que motivan las palabras de Quevedo; si honra con sus himnos el alma de Cícico, es evidente que escribió “himnos”, y también, como se lee, se cita a sí mismo.</w:t>
      </w:r>
    </w:p>
    <w:p w14:paraId="0B0F80F7" w14:textId="77777777" w:rsidR="00522B93" w:rsidRDefault="00522B93" w:rsidP="008C40C9">
      <w:pPr>
        <w:pStyle w:val="Textoindependiente"/>
        <w:ind w:firstLine="708"/>
        <w:rPr>
          <w:szCs w:val="22"/>
        </w:rPr>
      </w:pPr>
      <w:r w:rsidRPr="0076521E">
        <w:rPr>
          <w:szCs w:val="22"/>
        </w:rPr>
        <w:t xml:space="preserve">La anotación está en el margen del v. 574, y no hay marca </w:t>
      </w:r>
      <w:r>
        <w:rPr>
          <w:szCs w:val="22"/>
        </w:rPr>
        <w:t>alguna</w:t>
      </w:r>
      <w:r w:rsidRPr="0076521E">
        <w:rPr>
          <w:szCs w:val="22"/>
        </w:rPr>
        <w:t xml:space="preserve"> en ningún término.</w:t>
      </w:r>
    </w:p>
    <w:p w14:paraId="5099A4BE" w14:textId="77777777" w:rsidR="007705ED" w:rsidRPr="0076521E" w:rsidRDefault="007705ED" w:rsidP="008C40C9">
      <w:pPr>
        <w:pStyle w:val="Textoindependiente"/>
        <w:ind w:firstLine="708"/>
        <w:rPr>
          <w:szCs w:val="22"/>
        </w:rPr>
      </w:pPr>
    </w:p>
    <w:p w14:paraId="6CD33122" w14:textId="77777777" w:rsidR="00522B93" w:rsidRPr="0076521E" w:rsidRDefault="00522B93" w:rsidP="00192C25">
      <w:pPr>
        <w:pStyle w:val="Textoindependiente"/>
        <w:ind w:left="1416" w:firstLine="427"/>
        <w:rPr>
          <w:szCs w:val="22"/>
        </w:rPr>
      </w:pPr>
      <w:r w:rsidRPr="0076521E">
        <w:rPr>
          <w:sz w:val="18"/>
          <w:szCs w:val="18"/>
          <w:lang w:val="it-IT"/>
        </w:rPr>
        <w:t xml:space="preserve">                                                </w:t>
      </w:r>
      <w:r w:rsidRPr="0076521E">
        <w:rPr>
          <w:i/>
          <w:sz w:val="18"/>
          <w:szCs w:val="18"/>
          <w:lang w:val="it-IT"/>
        </w:rPr>
        <w:t>postea ego</w:t>
      </w:r>
    </w:p>
    <w:p w14:paraId="7D10E866" w14:textId="0DF74100" w:rsidR="00522B93" w:rsidRPr="0076521E" w:rsidRDefault="006B240B" w:rsidP="00192C25">
      <w:pPr>
        <w:ind w:left="1416" w:firstLine="427"/>
        <w:rPr>
          <w:i/>
          <w:sz w:val="18"/>
          <w:szCs w:val="18"/>
          <w:lang w:val="it-IT"/>
        </w:rPr>
      </w:pPr>
      <w:r w:rsidRPr="0076521E">
        <w:rPr>
          <w:i/>
          <w:sz w:val="18"/>
          <w:szCs w:val="18"/>
          <w:lang w:val="it-IT"/>
        </w:rPr>
        <w:t>A</w:t>
      </w:r>
      <w:r w:rsidR="00522B93" w:rsidRPr="0076521E">
        <w:rPr>
          <w:i/>
          <w:sz w:val="18"/>
          <w:szCs w:val="18"/>
          <w:lang w:val="it-IT"/>
        </w:rPr>
        <w:t xml:space="preserve">nimam placavi sacrificans munera </w:t>
      </w:r>
      <w:r w:rsidR="00522B93" w:rsidRPr="00235A69">
        <w:rPr>
          <w:i/>
          <w:sz w:val="18"/>
          <w:szCs w:val="18"/>
          <w:lang w:val="it-IT"/>
        </w:rPr>
        <w:t>doliorum,</w:t>
      </w:r>
    </w:p>
    <w:p w14:paraId="0CB0856C" w14:textId="5105DA28" w:rsidR="00522B93" w:rsidRPr="0076521E" w:rsidRDefault="006B240B" w:rsidP="00192C25">
      <w:pPr>
        <w:ind w:left="1416" w:firstLine="427"/>
        <w:rPr>
          <w:i/>
          <w:sz w:val="18"/>
          <w:szCs w:val="18"/>
          <w:lang w:val="fr-FR"/>
        </w:rPr>
      </w:pPr>
      <w:r w:rsidRPr="0076521E">
        <w:rPr>
          <w:i/>
          <w:sz w:val="18"/>
          <w:szCs w:val="18"/>
          <w:lang w:val="fr-FR"/>
        </w:rPr>
        <w:t>A</w:t>
      </w:r>
      <w:r w:rsidR="00522B93" w:rsidRPr="0076521E">
        <w:rPr>
          <w:i/>
          <w:sz w:val="18"/>
          <w:szCs w:val="18"/>
          <w:lang w:val="fr-FR"/>
        </w:rPr>
        <w:t>quaque et lacte mellifluis a fontibus</w:t>
      </w:r>
    </w:p>
    <w:p w14:paraId="6AFB3728" w14:textId="54F1F4A3" w:rsidR="00522B93" w:rsidRPr="0076521E" w:rsidRDefault="006B240B" w:rsidP="00192C25">
      <w:pPr>
        <w:ind w:left="1416" w:firstLine="427"/>
        <w:rPr>
          <w:sz w:val="18"/>
          <w:szCs w:val="18"/>
          <w:lang w:val="fr-FR"/>
        </w:rPr>
      </w:pPr>
      <w:r w:rsidRPr="0076521E">
        <w:rPr>
          <w:i/>
          <w:sz w:val="18"/>
          <w:szCs w:val="18"/>
          <w:lang w:val="fr-FR"/>
        </w:rPr>
        <w:t>L</w:t>
      </w:r>
      <w:r w:rsidR="00522B93" w:rsidRPr="0076521E">
        <w:rPr>
          <w:i/>
          <w:sz w:val="18"/>
          <w:szCs w:val="18"/>
          <w:lang w:val="fr-FR"/>
        </w:rPr>
        <w:t xml:space="preserve">ibationibus confundens et meis hymnis </w:t>
      </w:r>
      <w:r w:rsidR="00522B93" w:rsidRPr="00F1431A">
        <w:rPr>
          <w:i/>
          <w:sz w:val="18"/>
          <w:szCs w:val="18"/>
          <w:lang w:val="fr-FR"/>
        </w:rPr>
        <w:t>honorans.</w:t>
      </w:r>
      <w:r w:rsidR="00522B93" w:rsidRPr="00F1431A">
        <w:rPr>
          <w:sz w:val="18"/>
          <w:szCs w:val="18"/>
          <w:lang w:val="fr-FR"/>
        </w:rPr>
        <w:t xml:space="preserve"> (</w:t>
      </w:r>
      <w:proofErr w:type="gramStart"/>
      <w:r w:rsidR="00522B93" w:rsidRPr="00F1431A">
        <w:rPr>
          <w:sz w:val="18"/>
          <w:szCs w:val="18"/>
          <w:lang w:val="fr-FR"/>
        </w:rPr>
        <w:t>vv</w:t>
      </w:r>
      <w:proofErr w:type="gramEnd"/>
      <w:r w:rsidR="00522B93" w:rsidRPr="00F1431A">
        <w:rPr>
          <w:sz w:val="18"/>
          <w:szCs w:val="18"/>
          <w:lang w:val="fr-FR"/>
        </w:rPr>
        <w:t>. 571-574)</w:t>
      </w:r>
    </w:p>
    <w:p w14:paraId="427FD8D7" w14:textId="77777777" w:rsidR="00522B93" w:rsidRDefault="00522B93" w:rsidP="00192C25">
      <w:pPr>
        <w:ind w:left="2124" w:firstLine="427"/>
        <w:rPr>
          <w:sz w:val="18"/>
          <w:szCs w:val="18"/>
        </w:rPr>
      </w:pPr>
    </w:p>
    <w:p w14:paraId="3DAE8BBE" w14:textId="5261551E" w:rsidR="00522B93" w:rsidRPr="0076521E" w:rsidRDefault="00522B93" w:rsidP="00192C25">
      <w:pPr>
        <w:ind w:left="1843" w:firstLine="0"/>
        <w:rPr>
          <w:sz w:val="18"/>
          <w:szCs w:val="18"/>
        </w:rPr>
      </w:pPr>
      <w:r w:rsidRPr="0076521E">
        <w:rPr>
          <w:sz w:val="18"/>
          <w:szCs w:val="18"/>
        </w:rPr>
        <w:t>(‘Después yo aplaqué su alma, ofreciendo en sacrific</w:t>
      </w:r>
      <w:r w:rsidR="00192C25">
        <w:rPr>
          <w:sz w:val="18"/>
          <w:szCs w:val="18"/>
        </w:rPr>
        <w:t xml:space="preserve">io los dones de las </w:t>
      </w:r>
      <w:r w:rsidRPr="0076521E">
        <w:rPr>
          <w:sz w:val="18"/>
          <w:szCs w:val="18"/>
        </w:rPr>
        <w:t xml:space="preserve">vasijas, mezclando con melifluas libaciones de las fuentes con agua y leche, y honrándola con mis himnos’). </w:t>
      </w:r>
    </w:p>
    <w:p w14:paraId="3151F866" w14:textId="77777777" w:rsidR="007705ED" w:rsidRDefault="007705ED" w:rsidP="00522B93">
      <w:pPr>
        <w:pStyle w:val="Textoindependiente"/>
        <w:rPr>
          <w:b/>
          <w:sz w:val="24"/>
        </w:rPr>
      </w:pPr>
    </w:p>
    <w:p w14:paraId="1BDE7343" w14:textId="77777777" w:rsidR="00522B93" w:rsidRPr="0076521E" w:rsidRDefault="00522B93" w:rsidP="00522B93">
      <w:pPr>
        <w:pStyle w:val="Textoindependiente"/>
        <w:rPr>
          <w:b/>
          <w:szCs w:val="22"/>
        </w:rPr>
      </w:pPr>
      <w:r w:rsidRPr="0076521E">
        <w:rPr>
          <w:b/>
          <w:szCs w:val="22"/>
        </w:rPr>
        <w:t xml:space="preserve">Anotación 6, </w:t>
      </w:r>
      <w:r>
        <w:rPr>
          <w:b/>
          <w:szCs w:val="22"/>
        </w:rPr>
        <w:t xml:space="preserve">al </w:t>
      </w:r>
      <w:r w:rsidRPr="0076521E">
        <w:rPr>
          <w:b/>
          <w:szCs w:val="22"/>
        </w:rPr>
        <w:t>v. 650, p. 38</w:t>
      </w:r>
    </w:p>
    <w:p w14:paraId="3FF88245" w14:textId="77777777" w:rsidR="00522B93" w:rsidRDefault="00522B93" w:rsidP="00522B93">
      <w:pPr>
        <w:pStyle w:val="Textoindependiente"/>
        <w:rPr>
          <w:b/>
          <w:szCs w:val="22"/>
        </w:rPr>
      </w:pPr>
      <w:r w:rsidRPr="0076521E">
        <w:rPr>
          <w:b/>
          <w:i/>
          <w:snapToGrid w:val="0"/>
          <w:szCs w:val="22"/>
        </w:rPr>
        <w:t>Gubernator iubet</w:t>
      </w:r>
      <w:r w:rsidRPr="0076521E">
        <w:rPr>
          <w:b/>
          <w:snapToGrid w:val="0"/>
          <w:szCs w:val="22"/>
        </w:rPr>
        <w:t xml:space="preserve">. </w:t>
      </w:r>
      <w:r w:rsidRPr="0076521E">
        <w:rPr>
          <w:szCs w:val="22"/>
        </w:rPr>
        <w:t>(‘El piloto manda’).</w:t>
      </w:r>
      <w:r w:rsidRPr="0076521E">
        <w:rPr>
          <w:b/>
          <w:snapToGrid w:val="0"/>
          <w:szCs w:val="22"/>
        </w:rPr>
        <w:t xml:space="preserve"> Para entender el epíteto: </w:t>
      </w:r>
      <w:r w:rsidRPr="0076521E">
        <w:rPr>
          <w:b/>
          <w:szCs w:val="22"/>
        </w:rPr>
        <w:t xml:space="preserve">los marineros, no los generales, mandan. </w:t>
      </w:r>
    </w:p>
    <w:p w14:paraId="3BAA5BFF" w14:textId="77777777" w:rsidR="00522B93" w:rsidRPr="0076521E" w:rsidRDefault="00522B93" w:rsidP="00522B93">
      <w:pPr>
        <w:pStyle w:val="Textoindependiente"/>
        <w:rPr>
          <w:i/>
          <w:snapToGrid w:val="0"/>
          <w:szCs w:val="22"/>
        </w:rPr>
      </w:pPr>
    </w:p>
    <w:p w14:paraId="119811B1" w14:textId="77777777" w:rsidR="00522B93" w:rsidRPr="0076521E" w:rsidRDefault="00522B93" w:rsidP="00522B93">
      <w:pPr>
        <w:pStyle w:val="Textoindependiente"/>
        <w:ind w:firstLine="708"/>
        <w:rPr>
          <w:szCs w:val="22"/>
        </w:rPr>
      </w:pPr>
      <w:r w:rsidRPr="0076521E">
        <w:rPr>
          <w:snapToGrid w:val="0"/>
          <w:szCs w:val="22"/>
        </w:rPr>
        <w:lastRenderedPageBreak/>
        <w:t xml:space="preserve">En el v. 650, se marca con una raya encima </w:t>
      </w:r>
      <w:r w:rsidRPr="0076521E">
        <w:rPr>
          <w:i/>
          <w:szCs w:val="22"/>
        </w:rPr>
        <w:t>Tiphys vero iussit</w:t>
      </w:r>
      <w:r w:rsidRPr="0076521E">
        <w:rPr>
          <w:szCs w:val="22"/>
        </w:rPr>
        <w:t xml:space="preserve">; antes se ha descrito el comienzo del día; el viento movía las velas, y Tifis mandó a los argonautas subir al barco y desatar amarras. Él mandaba y los argonautas obedecían a Tifis, al </w:t>
      </w:r>
      <w:r w:rsidRPr="0076521E">
        <w:rPr>
          <w:i/>
          <w:szCs w:val="22"/>
        </w:rPr>
        <w:t xml:space="preserve">gubernator </w:t>
      </w:r>
      <w:r w:rsidRPr="0076521E">
        <w:rPr>
          <w:szCs w:val="22"/>
        </w:rPr>
        <w:t>(el “epíteto” al que se refiere la anotación)</w:t>
      </w:r>
      <w:r w:rsidRPr="0076521E">
        <w:rPr>
          <w:i/>
          <w:szCs w:val="22"/>
        </w:rPr>
        <w:t xml:space="preserve">. </w:t>
      </w:r>
      <w:r w:rsidRPr="0076521E">
        <w:rPr>
          <w:szCs w:val="22"/>
        </w:rPr>
        <w:t>Este es el contexto (vv. 648-652):</w:t>
      </w:r>
    </w:p>
    <w:p w14:paraId="11EB74CB" w14:textId="77777777" w:rsidR="00522B93" w:rsidRPr="0076521E" w:rsidRDefault="00522B93" w:rsidP="00192C25">
      <w:pPr>
        <w:pStyle w:val="Textoindependiente"/>
        <w:ind w:left="1983" w:hanging="140"/>
        <w:rPr>
          <w:szCs w:val="22"/>
        </w:rPr>
      </w:pPr>
    </w:p>
    <w:p w14:paraId="10EC39C9" w14:textId="77777777" w:rsidR="00522B93" w:rsidRPr="0076521E" w:rsidRDefault="00522B93" w:rsidP="00192C25">
      <w:pPr>
        <w:ind w:left="1416" w:firstLine="427"/>
        <w:rPr>
          <w:i/>
          <w:sz w:val="18"/>
          <w:szCs w:val="18"/>
        </w:rPr>
      </w:pPr>
      <w:r w:rsidRPr="0076521E">
        <w:rPr>
          <w:i/>
          <w:sz w:val="18"/>
          <w:szCs w:val="18"/>
        </w:rPr>
        <w:t>Sed quando ad mediam auroram tulit celeres equos</w:t>
      </w:r>
    </w:p>
    <w:p w14:paraId="517183AC" w14:textId="77777777" w:rsidR="00522B93" w:rsidRPr="0076521E" w:rsidRDefault="00522B93" w:rsidP="00192C25">
      <w:pPr>
        <w:ind w:left="1416" w:firstLine="427"/>
        <w:rPr>
          <w:i/>
          <w:sz w:val="18"/>
          <w:szCs w:val="18"/>
        </w:rPr>
      </w:pPr>
      <w:r w:rsidRPr="0076521E">
        <w:rPr>
          <w:i/>
          <w:sz w:val="18"/>
          <w:szCs w:val="18"/>
        </w:rPr>
        <w:t>Sol, velox ex monte spiravit ventus,</w:t>
      </w:r>
    </w:p>
    <w:p w14:paraId="0AD54B68" w14:textId="77777777" w:rsidR="00522B93" w:rsidRPr="0076521E" w:rsidRDefault="00522B93" w:rsidP="00192C25">
      <w:pPr>
        <w:ind w:left="1416" w:firstLine="427"/>
        <w:rPr>
          <w:i/>
          <w:sz w:val="18"/>
          <w:szCs w:val="18"/>
        </w:rPr>
      </w:pPr>
      <w:r w:rsidRPr="0076521E">
        <w:rPr>
          <w:i/>
          <w:sz w:val="18"/>
          <w:szCs w:val="18"/>
        </w:rPr>
        <w:t>inciditque candidis velis:</w:t>
      </w:r>
      <w:r w:rsidRPr="0076521E">
        <w:rPr>
          <w:i/>
          <w:sz w:val="18"/>
          <w:szCs w:val="18"/>
          <w:u w:val="single"/>
        </w:rPr>
        <w:t>Tiphys vero iussit</w:t>
      </w:r>
      <w:r w:rsidRPr="0076521E">
        <w:rPr>
          <w:i/>
          <w:sz w:val="18"/>
          <w:szCs w:val="18"/>
        </w:rPr>
        <w:t xml:space="preserve"> </w:t>
      </w:r>
    </w:p>
    <w:p w14:paraId="33BA9A2A" w14:textId="77777777" w:rsidR="00522B93" w:rsidRPr="0076521E" w:rsidRDefault="00522B93" w:rsidP="00192C25">
      <w:pPr>
        <w:ind w:left="1416" w:firstLine="427"/>
        <w:rPr>
          <w:i/>
          <w:sz w:val="18"/>
          <w:szCs w:val="18"/>
        </w:rPr>
      </w:pPr>
      <w:r w:rsidRPr="0076521E">
        <w:rPr>
          <w:i/>
          <w:sz w:val="18"/>
          <w:szCs w:val="18"/>
        </w:rPr>
        <w:t>Navem ingredi, et ex littore funes solvere.</w:t>
      </w:r>
    </w:p>
    <w:p w14:paraId="18B91EBE" w14:textId="77777777" w:rsidR="00522B93" w:rsidRPr="0076521E" w:rsidRDefault="00522B93" w:rsidP="00192C25">
      <w:pPr>
        <w:ind w:left="1416" w:firstLine="427"/>
        <w:rPr>
          <w:i/>
          <w:sz w:val="18"/>
          <w:szCs w:val="18"/>
        </w:rPr>
      </w:pPr>
      <w:r w:rsidRPr="0076521E">
        <w:rPr>
          <w:i/>
          <w:sz w:val="18"/>
          <w:szCs w:val="18"/>
        </w:rPr>
        <w:t xml:space="preserve">Illi vero gubernatoris mandatis </w:t>
      </w:r>
      <w:r w:rsidRPr="00F1431A">
        <w:rPr>
          <w:i/>
          <w:sz w:val="18"/>
          <w:szCs w:val="18"/>
        </w:rPr>
        <w:t xml:space="preserve">obtemperabant. </w:t>
      </w:r>
      <w:r w:rsidRPr="00F1431A">
        <w:rPr>
          <w:sz w:val="18"/>
          <w:szCs w:val="18"/>
        </w:rPr>
        <w:t>(vv.648-652)</w:t>
      </w:r>
      <w:r w:rsidRPr="0076521E">
        <w:rPr>
          <w:i/>
          <w:sz w:val="18"/>
          <w:szCs w:val="18"/>
        </w:rPr>
        <w:t xml:space="preserve"> </w:t>
      </w:r>
    </w:p>
    <w:p w14:paraId="10DD1E91" w14:textId="77777777" w:rsidR="00522B93" w:rsidRDefault="00522B93" w:rsidP="00192C25">
      <w:pPr>
        <w:ind w:left="1983" w:hanging="140"/>
        <w:rPr>
          <w:sz w:val="18"/>
          <w:szCs w:val="18"/>
        </w:rPr>
      </w:pPr>
    </w:p>
    <w:p w14:paraId="0DEA555B" w14:textId="77777777" w:rsidR="00522B93" w:rsidRPr="0076521E" w:rsidRDefault="00522B93" w:rsidP="00192C25">
      <w:pPr>
        <w:ind w:left="1843" w:firstLine="0"/>
        <w:rPr>
          <w:sz w:val="18"/>
          <w:szCs w:val="18"/>
        </w:rPr>
      </w:pPr>
      <w:r w:rsidRPr="0076521E">
        <w:rPr>
          <w:sz w:val="18"/>
          <w:szCs w:val="18"/>
        </w:rPr>
        <w:t>(‘Pero</w:t>
      </w:r>
      <w:r>
        <w:rPr>
          <w:sz w:val="18"/>
          <w:szCs w:val="18"/>
        </w:rPr>
        <w:t>,</w:t>
      </w:r>
      <w:r w:rsidRPr="0076521E">
        <w:rPr>
          <w:sz w:val="18"/>
          <w:szCs w:val="18"/>
        </w:rPr>
        <w:t xml:space="preserve"> cuando a la mitad de la Aurora condujo el Sol sus raudos caballos, un veloz viento sopló desde el monte y cayó en las blancas velas; Tifis, en verdad, ordenó que subiesen a la nave y soltasen las cuerdas de la ribera. Ellos, ciertamente, obedecían las órdenes del piloto’).</w:t>
      </w:r>
    </w:p>
    <w:p w14:paraId="7B0B31B8" w14:textId="77777777" w:rsidR="00192C25" w:rsidRDefault="00192C25" w:rsidP="008C40C9">
      <w:pPr>
        <w:pStyle w:val="Textoindependiente"/>
        <w:ind w:firstLine="708"/>
        <w:rPr>
          <w:szCs w:val="22"/>
        </w:rPr>
      </w:pPr>
    </w:p>
    <w:p w14:paraId="337108BF" w14:textId="77777777" w:rsidR="00522B93" w:rsidRPr="0076521E" w:rsidRDefault="00522B93" w:rsidP="008C40C9">
      <w:pPr>
        <w:pStyle w:val="Textoindependiente"/>
        <w:ind w:firstLine="708"/>
        <w:rPr>
          <w:snapToGrid w:val="0"/>
          <w:szCs w:val="22"/>
        </w:rPr>
      </w:pPr>
      <w:r w:rsidRPr="0076521E">
        <w:rPr>
          <w:szCs w:val="22"/>
        </w:rPr>
        <w:t>En este pasaje vemos términos elocuentes que pertenecen al campo léxico del mandar (</w:t>
      </w:r>
      <w:r w:rsidRPr="0076521E">
        <w:rPr>
          <w:i/>
          <w:szCs w:val="22"/>
        </w:rPr>
        <w:t>iussit, gubernatoris, mandatis</w:t>
      </w:r>
      <w:r w:rsidRPr="0076521E">
        <w:rPr>
          <w:szCs w:val="22"/>
        </w:rPr>
        <w:t>) y del obedecer (</w:t>
      </w:r>
      <w:r w:rsidRPr="0076521E">
        <w:rPr>
          <w:i/>
          <w:szCs w:val="22"/>
        </w:rPr>
        <w:t>obtemperabant</w:t>
      </w:r>
      <w:r w:rsidRPr="0076521E">
        <w:rPr>
          <w:szCs w:val="22"/>
        </w:rPr>
        <w:t>). Quevedo repara en ello y, sobre todo, en que no son las grandes personalidades que van en la nave las que mandan, sino que lo hace (</w:t>
      </w:r>
      <w:r w:rsidRPr="0076521E">
        <w:rPr>
          <w:i/>
          <w:szCs w:val="22"/>
        </w:rPr>
        <w:t>iussit</w:t>
      </w:r>
      <w:r w:rsidRPr="0076521E">
        <w:rPr>
          <w:szCs w:val="22"/>
        </w:rPr>
        <w:t xml:space="preserve">) Tifis, el </w:t>
      </w:r>
      <w:r w:rsidRPr="0076521E">
        <w:rPr>
          <w:i/>
          <w:szCs w:val="22"/>
        </w:rPr>
        <w:t>gubernator,</w:t>
      </w:r>
      <w:r w:rsidRPr="0076521E">
        <w:rPr>
          <w:szCs w:val="22"/>
        </w:rPr>
        <w:t xml:space="preserve"> el piloto; así que destacará que los que dan órdenes</w:t>
      </w:r>
      <w:r w:rsidRPr="0076521E">
        <w:rPr>
          <w:snapToGrid w:val="0"/>
          <w:szCs w:val="22"/>
        </w:rPr>
        <w:t xml:space="preserve"> en el barco no son los generales, no son Jasón ni ninguno de los argonautas, aunque Jasón era oficialmente el jefe</w:t>
      </w:r>
      <w:r w:rsidRPr="0076521E">
        <w:rPr>
          <w:rStyle w:val="Refdenotaalpie"/>
          <w:rFonts w:eastAsiaTheme="majorEastAsia"/>
          <w:snapToGrid w:val="0"/>
          <w:szCs w:val="22"/>
        </w:rPr>
        <w:footnoteReference w:id="59"/>
      </w:r>
      <w:r w:rsidRPr="0076521E">
        <w:rPr>
          <w:snapToGrid w:val="0"/>
          <w:szCs w:val="22"/>
        </w:rPr>
        <w:t>, sino que son los marineros, pues marinero es Tifis, y es el que dirige la nave y a quienes van en ella</w:t>
      </w:r>
      <w:r w:rsidRPr="0076521E">
        <w:rPr>
          <w:rStyle w:val="Refdenotaalpie"/>
          <w:rFonts w:eastAsiaTheme="majorEastAsia"/>
          <w:snapToGrid w:val="0"/>
          <w:szCs w:val="22"/>
        </w:rPr>
        <w:footnoteReference w:id="60"/>
      </w:r>
      <w:r w:rsidRPr="0076521E">
        <w:rPr>
          <w:snapToGrid w:val="0"/>
          <w:szCs w:val="22"/>
        </w:rPr>
        <w:t xml:space="preserve">. </w:t>
      </w:r>
    </w:p>
    <w:p w14:paraId="6EEF094F" w14:textId="77777777" w:rsidR="00522B93" w:rsidRDefault="00522B93" w:rsidP="008C40C9">
      <w:pPr>
        <w:pStyle w:val="Textoindependienteprimerasangra"/>
        <w:ind w:firstLine="708"/>
        <w:rPr>
          <w:szCs w:val="22"/>
          <w:shd w:val="clear" w:color="auto" w:fill="FFFFFF"/>
        </w:rPr>
      </w:pPr>
      <w:r w:rsidRPr="0076521E">
        <w:rPr>
          <w:szCs w:val="22"/>
          <w:shd w:val="clear" w:color="auto" w:fill="FFFFFF"/>
        </w:rPr>
        <w:t xml:space="preserve">Hasta aquí las anotaciones de Quevedo a </w:t>
      </w:r>
      <w:r w:rsidRPr="0076521E">
        <w:rPr>
          <w:i/>
          <w:szCs w:val="22"/>
          <w:shd w:val="clear" w:color="auto" w:fill="FFFFFF"/>
        </w:rPr>
        <w:t xml:space="preserve">Argonautica. </w:t>
      </w:r>
      <w:r w:rsidRPr="0076521E">
        <w:rPr>
          <w:szCs w:val="22"/>
          <w:shd w:val="clear" w:color="auto" w:fill="FFFFFF"/>
        </w:rPr>
        <w:t xml:space="preserve">No sabemos si siguió leyendo y si lo hizo en esta edición, pero lo hemos podido acompañar durante unos centenares de versos </w:t>
      </w:r>
      <w:r w:rsidRPr="00821195">
        <w:rPr>
          <w:szCs w:val="22"/>
          <w:shd w:val="clear" w:color="auto" w:fill="FFFFFF"/>
        </w:rPr>
        <w:t>y ser testigos presenciales de su diálogo con el texto. No obstante, no podemos saber qué escribió en la anotación que</w:t>
      </w:r>
      <w:r w:rsidRPr="009F5154">
        <w:rPr>
          <w:szCs w:val="22"/>
          <w:shd w:val="clear" w:color="auto" w:fill="FFFFFF"/>
        </w:rPr>
        <w:t xml:space="preserve"> borró y </w:t>
      </w:r>
      <w:r w:rsidRPr="00821195">
        <w:rPr>
          <w:szCs w:val="22"/>
          <w:shd w:val="clear" w:color="auto" w:fill="FFFFFF"/>
        </w:rPr>
        <w:t>de la que hablamos a continuación.</w:t>
      </w:r>
      <w:r>
        <w:rPr>
          <w:szCs w:val="22"/>
          <w:shd w:val="clear" w:color="auto" w:fill="FFFFFF"/>
        </w:rPr>
        <w:t xml:space="preserve"> </w:t>
      </w:r>
    </w:p>
    <w:p w14:paraId="63451981" w14:textId="77777777" w:rsidR="00522B93" w:rsidRPr="0076521E" w:rsidRDefault="00522B93" w:rsidP="00522B93">
      <w:pPr>
        <w:pStyle w:val="Textoindependienteprimerasangra"/>
        <w:ind w:firstLine="0"/>
        <w:rPr>
          <w:sz w:val="24"/>
          <w:shd w:val="clear" w:color="auto" w:fill="FFFFFF"/>
        </w:rPr>
      </w:pPr>
    </w:p>
    <w:p w14:paraId="6CF042CD" w14:textId="77777777" w:rsidR="00522B93" w:rsidRDefault="00522B93" w:rsidP="00522B93">
      <w:pPr>
        <w:pStyle w:val="Textoindependienteprimerasangra"/>
        <w:ind w:firstLine="0"/>
        <w:rPr>
          <w:b/>
          <w:szCs w:val="22"/>
          <w:shd w:val="clear" w:color="auto" w:fill="FFFFFF"/>
        </w:rPr>
      </w:pPr>
      <w:r w:rsidRPr="0076521E">
        <w:rPr>
          <w:b/>
          <w:szCs w:val="22"/>
          <w:shd w:val="clear" w:color="auto" w:fill="FFFFFF"/>
        </w:rPr>
        <w:t>Una anotación tachada por Quevedo</w:t>
      </w:r>
    </w:p>
    <w:p w14:paraId="583FA39D" w14:textId="77777777" w:rsidR="00522B93" w:rsidRPr="0076521E" w:rsidRDefault="00522B93" w:rsidP="00522B93">
      <w:pPr>
        <w:pStyle w:val="Textoindependienteprimerasangra"/>
        <w:ind w:firstLine="0"/>
        <w:rPr>
          <w:b/>
          <w:szCs w:val="22"/>
          <w:shd w:val="clear" w:color="auto" w:fill="FFFFFF"/>
        </w:rPr>
      </w:pPr>
    </w:p>
    <w:p w14:paraId="1C74A2AB" w14:textId="77777777" w:rsidR="00522B93" w:rsidRDefault="00522B93" w:rsidP="00522B93">
      <w:pPr>
        <w:pStyle w:val="Textoindependienteprimerasangra"/>
        <w:ind w:firstLine="708"/>
        <w:rPr>
          <w:szCs w:val="22"/>
          <w:shd w:val="clear" w:color="auto" w:fill="FFFFFF"/>
        </w:rPr>
      </w:pPr>
      <w:r w:rsidRPr="0076521E">
        <w:rPr>
          <w:szCs w:val="22"/>
          <w:shd w:val="clear" w:color="auto" w:fill="FFFFFF"/>
        </w:rPr>
        <w:t>En la página 28, en el margen de los versos 36</w:t>
      </w:r>
      <w:r>
        <w:rPr>
          <w:szCs w:val="22"/>
          <w:shd w:val="clear" w:color="auto" w:fill="FFFFFF"/>
        </w:rPr>
        <w:t>7</w:t>
      </w:r>
      <w:r w:rsidRPr="0076521E">
        <w:rPr>
          <w:szCs w:val="22"/>
          <w:shd w:val="clear" w:color="auto" w:fill="FFFFFF"/>
        </w:rPr>
        <w:t>-3</w:t>
      </w:r>
      <w:r>
        <w:rPr>
          <w:szCs w:val="22"/>
          <w:shd w:val="clear" w:color="auto" w:fill="FFFFFF"/>
        </w:rPr>
        <w:t>70</w:t>
      </w:r>
      <w:r w:rsidRPr="0076521E">
        <w:rPr>
          <w:szCs w:val="22"/>
          <w:shd w:val="clear" w:color="auto" w:fill="FFFFFF"/>
        </w:rPr>
        <w:t xml:space="preserve">, encontramos la primera anotación de Quevedo a un texto de </w:t>
      </w:r>
      <w:r w:rsidRPr="0076521E">
        <w:rPr>
          <w:i/>
          <w:szCs w:val="22"/>
          <w:shd w:val="clear" w:color="auto" w:fill="FFFFFF"/>
        </w:rPr>
        <w:t xml:space="preserve">Argonautica, </w:t>
      </w:r>
      <w:r w:rsidRPr="0076521E">
        <w:rPr>
          <w:szCs w:val="22"/>
          <w:shd w:val="clear" w:color="auto" w:fill="FFFFFF"/>
        </w:rPr>
        <w:t>la cual fue tachada dejándola ilegible</w:t>
      </w:r>
      <w:r w:rsidRPr="00AF6573">
        <w:rPr>
          <w:szCs w:val="22"/>
          <w:shd w:val="clear" w:color="auto" w:fill="FFFFFF"/>
        </w:rPr>
        <w:t xml:space="preserve">. Se refería la anotación a una hermosa y tópica expresión en </w:t>
      </w:r>
      <w:r w:rsidRPr="00AF6573">
        <w:rPr>
          <w:szCs w:val="22"/>
          <w:shd w:val="clear" w:color="auto" w:fill="FFFFFF"/>
        </w:rPr>
        <w:lastRenderedPageBreak/>
        <w:t>la que destaca Quevedo con dos rayas encima</w:t>
      </w:r>
      <w:r w:rsidRPr="0076521E">
        <w:rPr>
          <w:szCs w:val="22"/>
          <w:shd w:val="clear" w:color="auto" w:fill="FFFFFF"/>
        </w:rPr>
        <w:t xml:space="preserve"> dos términos: </w:t>
      </w:r>
      <w:r w:rsidRPr="0076521E">
        <w:rPr>
          <w:i/>
          <w:szCs w:val="22"/>
          <w:shd w:val="clear" w:color="auto" w:fill="FFFFFF"/>
        </w:rPr>
        <w:t xml:space="preserve">immortalibus ferens. </w:t>
      </w:r>
      <w:r w:rsidRPr="0076521E">
        <w:rPr>
          <w:szCs w:val="22"/>
          <w:shd w:val="clear" w:color="auto" w:fill="FFFFFF"/>
        </w:rPr>
        <w:t xml:space="preserve">Dice así: </w:t>
      </w:r>
    </w:p>
    <w:p w14:paraId="30B31FB2" w14:textId="77777777" w:rsidR="007705ED" w:rsidRPr="0076521E" w:rsidRDefault="007705ED" w:rsidP="00522B93">
      <w:pPr>
        <w:pStyle w:val="Textoindependienteprimerasangra"/>
        <w:ind w:firstLine="708"/>
        <w:rPr>
          <w:szCs w:val="22"/>
          <w:shd w:val="clear" w:color="auto" w:fill="FFFFFF"/>
        </w:rPr>
      </w:pPr>
    </w:p>
    <w:p w14:paraId="41912B6D" w14:textId="77777777" w:rsidR="00522B93" w:rsidRPr="0076521E" w:rsidRDefault="00522B93" w:rsidP="00192C25">
      <w:pPr>
        <w:ind w:left="1416" w:firstLine="427"/>
        <w:rPr>
          <w:i/>
          <w:sz w:val="18"/>
          <w:szCs w:val="18"/>
        </w:rPr>
      </w:pPr>
      <w:r w:rsidRPr="0076521E">
        <w:rPr>
          <w:sz w:val="18"/>
          <w:szCs w:val="18"/>
        </w:rPr>
        <w:t xml:space="preserve">                                         </w:t>
      </w:r>
      <w:r w:rsidRPr="0076521E">
        <w:rPr>
          <w:i/>
          <w:sz w:val="18"/>
          <w:szCs w:val="18"/>
        </w:rPr>
        <w:t>Sequebaturque aurora</w:t>
      </w:r>
    </w:p>
    <w:p w14:paraId="68DA290A" w14:textId="77777777" w:rsidR="00192C25" w:rsidRDefault="00522B93" w:rsidP="00192C25">
      <w:pPr>
        <w:ind w:left="1416" w:firstLine="427"/>
        <w:rPr>
          <w:sz w:val="18"/>
          <w:szCs w:val="18"/>
        </w:rPr>
      </w:pPr>
      <w:r w:rsidRPr="0076521E">
        <w:rPr>
          <w:i/>
          <w:sz w:val="18"/>
          <w:szCs w:val="18"/>
        </w:rPr>
        <w:t>Iucundam lucem mortalibus et</w:t>
      </w:r>
      <w:r w:rsidRPr="0076521E">
        <w:rPr>
          <w:i/>
          <w:sz w:val="18"/>
          <w:szCs w:val="18"/>
          <w:u w:val="single"/>
        </w:rPr>
        <w:t xml:space="preserve"> inmortalibus ferens</w:t>
      </w:r>
      <w:r w:rsidRPr="006D4AFB">
        <w:rPr>
          <w:i/>
          <w:sz w:val="18"/>
          <w:szCs w:val="18"/>
        </w:rPr>
        <w:t xml:space="preserve">. </w:t>
      </w:r>
      <w:r w:rsidRPr="006D4AFB">
        <w:rPr>
          <w:sz w:val="18"/>
          <w:szCs w:val="18"/>
        </w:rPr>
        <w:t>(vv. 366-367)</w:t>
      </w:r>
    </w:p>
    <w:p w14:paraId="0FE8C248" w14:textId="77777777" w:rsidR="00192C25" w:rsidRDefault="00192C25" w:rsidP="00192C25">
      <w:pPr>
        <w:ind w:left="1416" w:firstLine="427"/>
        <w:rPr>
          <w:sz w:val="18"/>
          <w:szCs w:val="18"/>
        </w:rPr>
      </w:pPr>
    </w:p>
    <w:p w14:paraId="6B1891B5" w14:textId="14655E8B" w:rsidR="00522B93" w:rsidRPr="0076521E" w:rsidRDefault="00522B93" w:rsidP="00192C25">
      <w:pPr>
        <w:ind w:left="1843" w:firstLine="0"/>
        <w:rPr>
          <w:sz w:val="18"/>
          <w:szCs w:val="18"/>
        </w:rPr>
      </w:pPr>
      <w:r w:rsidRPr="0076521E">
        <w:rPr>
          <w:sz w:val="18"/>
          <w:szCs w:val="18"/>
        </w:rPr>
        <w:t>(‘Y seguía la Aurora, que a mortales e inmortales llevaba luz placentera’).</w:t>
      </w:r>
    </w:p>
    <w:p w14:paraId="289AB1E9" w14:textId="77777777" w:rsidR="00522B93" w:rsidRPr="0076521E" w:rsidRDefault="00522B93" w:rsidP="00522B93">
      <w:pPr>
        <w:pStyle w:val="Textoindependienteprimerasangra"/>
        <w:ind w:firstLine="0"/>
        <w:rPr>
          <w:szCs w:val="22"/>
        </w:rPr>
      </w:pPr>
    </w:p>
    <w:p w14:paraId="51A7F383" w14:textId="77777777" w:rsidR="00522B93" w:rsidRDefault="00522B93" w:rsidP="008C40C9">
      <w:pPr>
        <w:pStyle w:val="Textoindependienteprimerasangra"/>
        <w:ind w:firstLine="708"/>
        <w:rPr>
          <w:szCs w:val="22"/>
        </w:rPr>
      </w:pPr>
      <w:r w:rsidRPr="0076521E">
        <w:rPr>
          <w:szCs w:val="22"/>
        </w:rPr>
        <w:t xml:space="preserve">A Quevedo debió de agradarle el cómo describe el poeta la llegada de la Aurora que sigue al crepúsculo, una Aurora que trae una </w:t>
      </w:r>
      <w:r w:rsidRPr="0076521E">
        <w:rPr>
          <w:i/>
          <w:szCs w:val="22"/>
        </w:rPr>
        <w:t xml:space="preserve">iucunda lux </w:t>
      </w:r>
      <w:r w:rsidRPr="0076521E">
        <w:rPr>
          <w:szCs w:val="22"/>
        </w:rPr>
        <w:t xml:space="preserve">a dioses y hombres; quizá pensó en textos que así lo expresaban, o, sencillamente, le pareció digno de poner de relieve el que los dioses, los </w:t>
      </w:r>
      <w:r w:rsidRPr="0076521E">
        <w:rPr>
          <w:i/>
          <w:szCs w:val="22"/>
        </w:rPr>
        <w:t xml:space="preserve">inmortales, </w:t>
      </w:r>
      <w:r w:rsidRPr="0076521E">
        <w:rPr>
          <w:szCs w:val="22"/>
        </w:rPr>
        <w:t>también necesitan la luz y disfrutan de ella; así les ocurre a los hombres. Mas, por otra parte, no sabemos qué escribió Quevedo en seis o siete palabras, ni por qué lo tachó con tanta energía. ¿Se había equivocado?</w:t>
      </w:r>
    </w:p>
    <w:p w14:paraId="3335C773" w14:textId="77777777" w:rsidR="00522B93" w:rsidRDefault="00522B93" w:rsidP="00522B93">
      <w:pPr>
        <w:pStyle w:val="Textoindependiente"/>
        <w:rPr>
          <w:smallCaps/>
          <w:noProof w:val="0"/>
          <w:szCs w:val="22"/>
          <w:shd w:val="clear" w:color="auto" w:fill="FFFFFF"/>
          <w:lang w:val="es-ES"/>
        </w:rPr>
      </w:pPr>
    </w:p>
    <w:p w14:paraId="31315EF8" w14:textId="77777777" w:rsidR="00522B93" w:rsidRPr="00AD4346" w:rsidRDefault="00522B93" w:rsidP="00522B93">
      <w:pPr>
        <w:pStyle w:val="JANUSEPGRAFE10"/>
        <w:ind w:firstLine="0"/>
        <w:rPr>
          <w:smallCaps w:val="0"/>
        </w:rPr>
      </w:pPr>
      <w:r w:rsidRPr="00AD4346">
        <w:rPr>
          <w:smallCaps w:val="0"/>
        </w:rPr>
        <w:t xml:space="preserve">2.2.3. </w:t>
      </w:r>
      <w:r>
        <w:rPr>
          <w:smallCaps w:val="0"/>
        </w:rPr>
        <w:t>Comentario de las a</w:t>
      </w:r>
      <w:r w:rsidRPr="00AD4346">
        <w:rPr>
          <w:smallCaps w:val="0"/>
        </w:rPr>
        <w:t xml:space="preserve">notaciones a los </w:t>
      </w:r>
      <w:r w:rsidRPr="00AD4346">
        <w:rPr>
          <w:i/>
          <w:smallCaps w:val="0"/>
        </w:rPr>
        <w:t>Hymni</w:t>
      </w:r>
    </w:p>
    <w:p w14:paraId="4E1521EA" w14:textId="77777777" w:rsidR="00522B93" w:rsidRPr="00AD4346" w:rsidRDefault="00522B93" w:rsidP="00522B93">
      <w:pPr>
        <w:pStyle w:val="Textoindependiente"/>
        <w:rPr>
          <w:b/>
          <w:smallCaps/>
          <w:szCs w:val="22"/>
          <w:shd w:val="clear" w:color="auto" w:fill="FFFFFF"/>
        </w:rPr>
      </w:pPr>
    </w:p>
    <w:p w14:paraId="1BC2F556" w14:textId="77777777" w:rsidR="00522B93" w:rsidRDefault="00522B93" w:rsidP="008C40C9">
      <w:pPr>
        <w:pStyle w:val="Textoindependienteprimerasangra"/>
        <w:ind w:firstLine="708"/>
        <w:rPr>
          <w:szCs w:val="22"/>
        </w:rPr>
      </w:pPr>
      <w:r>
        <w:rPr>
          <w:szCs w:val="22"/>
        </w:rPr>
        <w:t xml:space="preserve">Además de lo explicado </w:t>
      </w:r>
      <w:r w:rsidRPr="009F0C60">
        <w:rPr>
          <w:i/>
          <w:szCs w:val="22"/>
        </w:rPr>
        <w:t>supra</w:t>
      </w:r>
      <w:r w:rsidRPr="004756DF">
        <w:rPr>
          <w:rStyle w:val="Refdenotaalpie"/>
          <w:rFonts w:eastAsiaTheme="majorEastAsia"/>
          <w:szCs w:val="22"/>
        </w:rPr>
        <w:footnoteReference w:id="61"/>
      </w:r>
      <w:r w:rsidRPr="004756DF">
        <w:rPr>
          <w:szCs w:val="22"/>
        </w:rPr>
        <w:t>,</w:t>
      </w:r>
      <w:r>
        <w:rPr>
          <w:szCs w:val="22"/>
        </w:rPr>
        <w:t xml:space="preserve"> en nuestro comentario de las anotaciones a los </w:t>
      </w:r>
      <w:r w:rsidRPr="00821195">
        <w:rPr>
          <w:i/>
          <w:szCs w:val="22"/>
        </w:rPr>
        <w:t>Hymni</w:t>
      </w:r>
      <w:r>
        <w:rPr>
          <w:szCs w:val="22"/>
        </w:rPr>
        <w:t xml:space="preserve">, también proporcionamos, ya en el propio comentario, el </w:t>
      </w:r>
      <w:r w:rsidRPr="00E9261B">
        <w:rPr>
          <w:szCs w:val="22"/>
        </w:rPr>
        <w:t>título del himno en cuestión, en traducción latina de Perdrierius</w:t>
      </w:r>
      <w:r>
        <w:rPr>
          <w:rStyle w:val="Refdenotaalpie"/>
          <w:rFonts w:eastAsiaTheme="majorEastAsia"/>
          <w:szCs w:val="22"/>
        </w:rPr>
        <w:footnoteReference w:id="62"/>
      </w:r>
      <w:r w:rsidRPr="00E9261B">
        <w:rPr>
          <w:szCs w:val="22"/>
        </w:rPr>
        <w:t>, indicando, en nota a pie de página, el título del himno en griego y su traducción al castellano</w:t>
      </w:r>
      <w:r w:rsidRPr="0076521E">
        <w:rPr>
          <w:szCs w:val="22"/>
        </w:rPr>
        <w:t>.</w:t>
      </w:r>
      <w:r>
        <w:rPr>
          <w:szCs w:val="22"/>
        </w:rPr>
        <w:t xml:space="preserve"> </w:t>
      </w:r>
    </w:p>
    <w:p w14:paraId="214AAA3A" w14:textId="77777777" w:rsidR="00522B93" w:rsidRPr="0076521E" w:rsidRDefault="00522B93" w:rsidP="00522B93">
      <w:pPr>
        <w:pStyle w:val="Textoindependienteprimerasangra"/>
        <w:ind w:firstLine="0"/>
        <w:rPr>
          <w:b/>
          <w:bCs/>
          <w:snapToGrid w:val="0"/>
          <w:szCs w:val="22"/>
        </w:rPr>
      </w:pPr>
    </w:p>
    <w:p w14:paraId="48713F92" w14:textId="77777777" w:rsidR="00522B93" w:rsidRPr="00BD7DE9" w:rsidRDefault="00522B93" w:rsidP="00522B93">
      <w:pPr>
        <w:pStyle w:val="Textoindependienteprimerasangra"/>
        <w:ind w:firstLine="0"/>
        <w:rPr>
          <w:b/>
          <w:szCs w:val="22"/>
        </w:rPr>
      </w:pPr>
      <w:r w:rsidRPr="0076521E">
        <w:rPr>
          <w:b/>
          <w:bCs/>
          <w:snapToGrid w:val="0"/>
          <w:szCs w:val="22"/>
        </w:rPr>
        <w:t>Anotación</w:t>
      </w:r>
      <w:r w:rsidRPr="0076521E">
        <w:rPr>
          <w:b/>
          <w:bCs/>
          <w:smallCaps/>
          <w:snapToGrid w:val="0"/>
          <w:szCs w:val="22"/>
        </w:rPr>
        <w:t xml:space="preserve"> 7, </w:t>
      </w:r>
      <w:r>
        <w:rPr>
          <w:b/>
          <w:szCs w:val="22"/>
        </w:rPr>
        <w:t>al tí</w:t>
      </w:r>
      <w:r w:rsidRPr="00BD7DE9">
        <w:rPr>
          <w:b/>
          <w:szCs w:val="22"/>
        </w:rPr>
        <w:t>tulo de la obra</w:t>
      </w:r>
      <w:r w:rsidRPr="00BD7DE9">
        <w:rPr>
          <w:b/>
          <w:i/>
          <w:szCs w:val="22"/>
        </w:rPr>
        <w:t xml:space="preserve"> Hymni</w:t>
      </w:r>
      <w:r w:rsidRPr="00BD7DE9">
        <w:rPr>
          <w:b/>
          <w:szCs w:val="22"/>
        </w:rPr>
        <w:t xml:space="preserve">, p. 65 </w:t>
      </w:r>
    </w:p>
    <w:p w14:paraId="3BA0AF56" w14:textId="77777777" w:rsidR="00522B93" w:rsidRDefault="00522B93" w:rsidP="00522B93">
      <w:pPr>
        <w:pStyle w:val="Textoindependienteprimerasangra"/>
        <w:ind w:firstLine="0"/>
        <w:rPr>
          <w:b/>
          <w:snapToGrid w:val="0"/>
          <w:szCs w:val="22"/>
        </w:rPr>
      </w:pPr>
      <w:r w:rsidRPr="0076521E">
        <w:rPr>
          <w:b/>
          <w:snapToGrid w:val="0"/>
          <w:szCs w:val="22"/>
        </w:rPr>
        <w:t xml:space="preserve">Orpheus Ciconeus Thrax scripsit hunc libellum. Fuit primus Orpheus. Duas generaciones vixit ante bellum Troianum. </w:t>
      </w:r>
    </w:p>
    <w:p w14:paraId="1E735448" w14:textId="77777777" w:rsidR="00522B93" w:rsidRDefault="00522B93" w:rsidP="00522B93">
      <w:pPr>
        <w:pStyle w:val="Textoindependienteprimerasangra"/>
        <w:ind w:firstLine="0"/>
        <w:rPr>
          <w:snapToGrid w:val="0"/>
          <w:szCs w:val="22"/>
        </w:rPr>
      </w:pPr>
    </w:p>
    <w:p w14:paraId="4975000F" w14:textId="77777777" w:rsidR="00522B93" w:rsidRDefault="00522B93" w:rsidP="00522B93">
      <w:pPr>
        <w:pStyle w:val="Textoindependienteprimerasangra"/>
        <w:ind w:firstLine="0"/>
        <w:rPr>
          <w:snapToGrid w:val="0"/>
          <w:szCs w:val="22"/>
        </w:rPr>
      </w:pPr>
      <w:r w:rsidRPr="0076521E">
        <w:rPr>
          <w:snapToGrid w:val="0"/>
          <w:szCs w:val="22"/>
        </w:rPr>
        <w:t>(‘Orfeo Ciconeo Tracio escribió este librito. Fue el primer Orfeo. Vivió dos generaciones antes de la guerra de Troya</w:t>
      </w:r>
      <w:r w:rsidRPr="00166782">
        <w:rPr>
          <w:snapToGrid w:val="0"/>
          <w:szCs w:val="22"/>
        </w:rPr>
        <w:t>’</w:t>
      </w:r>
      <w:r w:rsidRPr="0076521E">
        <w:rPr>
          <w:rStyle w:val="Refdenotaalpie"/>
          <w:rFonts w:eastAsiaTheme="majorEastAsia"/>
          <w:snapToGrid w:val="0"/>
          <w:szCs w:val="22"/>
        </w:rPr>
        <w:footnoteReference w:id="63"/>
      </w:r>
      <w:r>
        <w:rPr>
          <w:snapToGrid w:val="0"/>
          <w:szCs w:val="22"/>
        </w:rPr>
        <w:t>)</w:t>
      </w:r>
      <w:r w:rsidRPr="0076521E">
        <w:rPr>
          <w:snapToGrid w:val="0"/>
          <w:szCs w:val="22"/>
        </w:rPr>
        <w:t xml:space="preserve">. </w:t>
      </w:r>
    </w:p>
    <w:p w14:paraId="2890183E" w14:textId="77777777" w:rsidR="00522B93" w:rsidRPr="0076521E" w:rsidRDefault="00522B93" w:rsidP="00522B93">
      <w:pPr>
        <w:pStyle w:val="Textoindependienteprimerasangra"/>
        <w:ind w:firstLine="0"/>
        <w:rPr>
          <w:snapToGrid w:val="0"/>
          <w:szCs w:val="22"/>
        </w:rPr>
      </w:pPr>
    </w:p>
    <w:p w14:paraId="3AFEBF5E" w14:textId="77777777" w:rsidR="00522B93" w:rsidRPr="0076521E" w:rsidRDefault="00522B93" w:rsidP="00522B93">
      <w:pPr>
        <w:ind w:firstLine="0"/>
        <w:rPr>
          <w:b/>
          <w:bCs/>
          <w:snapToGrid w:val="0"/>
          <w:szCs w:val="22"/>
        </w:rPr>
      </w:pPr>
      <w:r w:rsidRPr="0076521E">
        <w:rPr>
          <w:b/>
          <w:bCs/>
          <w:snapToGrid w:val="0"/>
          <w:szCs w:val="22"/>
        </w:rPr>
        <w:t xml:space="preserve">Anotación 8, </w:t>
      </w:r>
      <w:r>
        <w:rPr>
          <w:b/>
          <w:bCs/>
          <w:snapToGrid w:val="0"/>
          <w:szCs w:val="22"/>
        </w:rPr>
        <w:t xml:space="preserve">al </w:t>
      </w:r>
      <w:r w:rsidRPr="0076521E">
        <w:rPr>
          <w:b/>
          <w:bCs/>
          <w:snapToGrid w:val="0"/>
          <w:szCs w:val="22"/>
        </w:rPr>
        <w:t>h. 2</w:t>
      </w:r>
      <w:r w:rsidRPr="00AF6573">
        <w:rPr>
          <w:b/>
          <w:bCs/>
          <w:snapToGrid w:val="0"/>
          <w:szCs w:val="22"/>
        </w:rPr>
        <w:t>, título y v.</w:t>
      </w:r>
      <w:r w:rsidRPr="0076521E">
        <w:rPr>
          <w:b/>
          <w:bCs/>
          <w:snapToGrid w:val="0"/>
          <w:szCs w:val="22"/>
        </w:rPr>
        <w:t xml:space="preserve"> 1, p. 67</w:t>
      </w:r>
    </w:p>
    <w:p w14:paraId="56912735" w14:textId="62D3C3CF" w:rsidR="00522B93" w:rsidRPr="007705ED" w:rsidRDefault="00522B93" w:rsidP="00522B93">
      <w:pPr>
        <w:ind w:firstLine="0"/>
        <w:rPr>
          <w:b/>
          <w:szCs w:val="22"/>
        </w:rPr>
      </w:pPr>
      <w:r w:rsidRPr="0076521E">
        <w:rPr>
          <w:b/>
          <w:szCs w:val="22"/>
        </w:rPr>
        <w:t>Προθυραίας θυμίαμα vertit ad litteram. Iosephus: ‘Carneae Limentinae Forculae’. Ad libitum</w:t>
      </w:r>
      <w:r w:rsidRPr="0076521E">
        <w:rPr>
          <w:szCs w:val="22"/>
        </w:rPr>
        <w:t xml:space="preserve"> </w:t>
      </w:r>
      <w:r w:rsidRPr="0076521E">
        <w:rPr>
          <w:b/>
          <w:szCs w:val="22"/>
        </w:rPr>
        <w:t>primum carmen vertit “Maiesta Camilla”. Textus sic</w:t>
      </w:r>
      <w:r>
        <w:rPr>
          <w:b/>
          <w:szCs w:val="22"/>
        </w:rPr>
        <w:t>:</w:t>
      </w:r>
      <w:r w:rsidRPr="0076521E">
        <w:rPr>
          <w:b/>
          <w:szCs w:val="22"/>
        </w:rPr>
        <w:t xml:space="preserve"> scribit Πολυώνυμε δαῖμον. </w:t>
      </w:r>
    </w:p>
    <w:p w14:paraId="1999F2F3" w14:textId="77777777" w:rsidR="00522B93" w:rsidRDefault="00522B93" w:rsidP="00522B93">
      <w:pPr>
        <w:ind w:firstLine="0"/>
        <w:rPr>
          <w:szCs w:val="22"/>
        </w:rPr>
      </w:pPr>
      <w:r w:rsidRPr="0076521E">
        <w:rPr>
          <w:szCs w:val="22"/>
        </w:rPr>
        <w:lastRenderedPageBreak/>
        <w:t xml:space="preserve">(‘Προθυραίας θυμίαμα </w:t>
      </w:r>
      <w:r w:rsidRPr="000E1251">
        <w:rPr>
          <w:szCs w:val="22"/>
        </w:rPr>
        <w:t>[</w:t>
      </w:r>
      <w:r w:rsidRPr="000E1251">
        <w:rPr>
          <w:noProof/>
          <w:snapToGrid w:val="0"/>
          <w:szCs w:val="22"/>
          <w:lang w:val="el-GR"/>
        </w:rPr>
        <w:t>στύρακα</w:t>
      </w:r>
      <w:r w:rsidRPr="000E1251">
        <w:rPr>
          <w:szCs w:val="22"/>
        </w:rPr>
        <w:t>] l</w:t>
      </w:r>
      <w:r w:rsidRPr="0076521E">
        <w:rPr>
          <w:szCs w:val="22"/>
        </w:rPr>
        <w:t>o traduce [Perdrierius] a la letra</w:t>
      </w:r>
      <w:r>
        <w:rPr>
          <w:rStyle w:val="Refdenotaalpie"/>
          <w:szCs w:val="22"/>
        </w:rPr>
        <w:footnoteReference w:id="64"/>
      </w:r>
      <w:r w:rsidRPr="0076521E">
        <w:rPr>
          <w:szCs w:val="22"/>
        </w:rPr>
        <w:t>. José [Scaliger]: ‘De Carnea, Limentina, Forcula’. A su gusto traduce el primer himno</w:t>
      </w:r>
      <w:r>
        <w:rPr>
          <w:rStyle w:val="Refdenotaalpie"/>
          <w:szCs w:val="22"/>
        </w:rPr>
        <w:footnoteReference w:id="65"/>
      </w:r>
      <w:r w:rsidRPr="0076521E">
        <w:rPr>
          <w:szCs w:val="22"/>
        </w:rPr>
        <w:t>: ‘Maiesta Camilla’</w:t>
      </w:r>
      <w:r w:rsidRPr="0076521E">
        <w:rPr>
          <w:szCs w:val="22"/>
          <w:vertAlign w:val="superscript"/>
        </w:rPr>
        <w:footnoteReference w:id="66"/>
      </w:r>
      <w:r w:rsidRPr="0076521E">
        <w:rPr>
          <w:szCs w:val="22"/>
        </w:rPr>
        <w:t>. El texto es así</w:t>
      </w:r>
      <w:r>
        <w:rPr>
          <w:szCs w:val="22"/>
        </w:rPr>
        <w:t>:</w:t>
      </w:r>
      <w:r w:rsidRPr="0076521E">
        <w:rPr>
          <w:szCs w:val="22"/>
        </w:rPr>
        <w:t xml:space="preserve"> [Orfeo] escribe πολυώνυμε δαῖμον</w:t>
      </w:r>
      <w:r w:rsidRPr="00166782">
        <w:rPr>
          <w:snapToGrid w:val="0"/>
          <w:szCs w:val="22"/>
        </w:rPr>
        <w:t>’</w:t>
      </w:r>
      <w:r w:rsidRPr="0076521E">
        <w:rPr>
          <w:szCs w:val="22"/>
        </w:rPr>
        <w:t>).</w:t>
      </w:r>
      <w:r>
        <w:rPr>
          <w:szCs w:val="22"/>
        </w:rPr>
        <w:t xml:space="preserve"> </w:t>
      </w:r>
    </w:p>
    <w:p w14:paraId="420A0DD3" w14:textId="77777777" w:rsidR="00522B93" w:rsidRDefault="00522B93" w:rsidP="00522B93">
      <w:pPr>
        <w:ind w:firstLine="0"/>
        <w:rPr>
          <w:snapToGrid w:val="0"/>
          <w:szCs w:val="22"/>
        </w:rPr>
      </w:pPr>
    </w:p>
    <w:p w14:paraId="16C11E50" w14:textId="77777777" w:rsidR="00522B93" w:rsidRPr="0076521E" w:rsidRDefault="00522B93" w:rsidP="00522B93">
      <w:pPr>
        <w:ind w:firstLine="708"/>
        <w:rPr>
          <w:snapToGrid w:val="0"/>
          <w:szCs w:val="22"/>
        </w:rPr>
      </w:pPr>
      <w:r w:rsidRPr="0076521E">
        <w:rPr>
          <w:snapToGrid w:val="0"/>
          <w:szCs w:val="22"/>
        </w:rPr>
        <w:t xml:space="preserve">La primera anotación a los himnos va dirigida, como veremos, a “criticar” a Iosephus Iustus Scaliger. El himno es una invocación a la diosa que auxilia a las parturientas y también a los niños; su nombre, </w:t>
      </w:r>
      <w:r w:rsidRPr="0076521E">
        <w:rPr>
          <w:i/>
          <w:snapToGrid w:val="0"/>
          <w:szCs w:val="22"/>
        </w:rPr>
        <w:t xml:space="preserve">Prothyraea, </w:t>
      </w:r>
      <w:r w:rsidRPr="0076521E">
        <w:rPr>
          <w:snapToGrid w:val="0"/>
          <w:szCs w:val="22"/>
        </w:rPr>
        <w:t>“que está delante de la puerta”</w:t>
      </w:r>
      <w:r w:rsidRPr="0076521E">
        <w:rPr>
          <w:i/>
          <w:snapToGrid w:val="0"/>
          <w:szCs w:val="22"/>
        </w:rPr>
        <w:t xml:space="preserve">, </w:t>
      </w:r>
      <w:r w:rsidRPr="0076521E">
        <w:rPr>
          <w:snapToGrid w:val="0"/>
          <w:szCs w:val="22"/>
        </w:rPr>
        <w:t>es uno de los epítetos de Ártemis, y así se nombra aquí a la diosa, en su función de abrir las puertas y ser protectora de los nacimientos y de las parturientas. El título y los primeros versos son:</w:t>
      </w:r>
    </w:p>
    <w:p w14:paraId="09B4A18E" w14:textId="77777777" w:rsidR="00522B93" w:rsidRPr="0076521E" w:rsidRDefault="00522B93" w:rsidP="00522B93">
      <w:pPr>
        <w:ind w:left="1983" w:firstLine="0"/>
        <w:rPr>
          <w:snapToGrid w:val="0"/>
          <w:szCs w:val="22"/>
        </w:rPr>
      </w:pPr>
    </w:p>
    <w:p w14:paraId="71A68ACB" w14:textId="77777777" w:rsidR="00522B93" w:rsidRDefault="00522B93" w:rsidP="00522B93">
      <w:pPr>
        <w:ind w:left="1416"/>
        <w:rPr>
          <w:i/>
          <w:snapToGrid w:val="0"/>
          <w:sz w:val="18"/>
          <w:szCs w:val="18"/>
        </w:rPr>
      </w:pPr>
      <w:r w:rsidRPr="0076521E">
        <w:rPr>
          <w:i/>
          <w:snapToGrid w:val="0"/>
          <w:sz w:val="18"/>
          <w:szCs w:val="18"/>
        </w:rPr>
        <w:t xml:space="preserve">          </w:t>
      </w:r>
      <w:r w:rsidRPr="0076521E">
        <w:rPr>
          <w:smallCaps/>
          <w:snapToGrid w:val="0"/>
          <w:sz w:val="18"/>
          <w:szCs w:val="18"/>
        </w:rPr>
        <w:t xml:space="preserve">Prothyraeae, </w:t>
      </w:r>
      <w:r w:rsidRPr="0076521E">
        <w:rPr>
          <w:i/>
          <w:snapToGrid w:val="0"/>
          <w:sz w:val="18"/>
          <w:szCs w:val="18"/>
        </w:rPr>
        <w:t>suffimentum, styracem</w:t>
      </w:r>
      <w:r w:rsidRPr="0076521E">
        <w:rPr>
          <w:smallCaps/>
          <w:snapToGrid w:val="0"/>
          <w:sz w:val="18"/>
          <w:szCs w:val="18"/>
          <w:vertAlign w:val="superscript"/>
        </w:rPr>
        <w:footnoteReference w:id="67"/>
      </w:r>
    </w:p>
    <w:p w14:paraId="1D276F28" w14:textId="77777777" w:rsidR="00522B93" w:rsidRPr="0076521E" w:rsidRDefault="00522B93" w:rsidP="00522B93">
      <w:pPr>
        <w:ind w:left="1416"/>
        <w:rPr>
          <w:i/>
          <w:snapToGrid w:val="0"/>
          <w:sz w:val="18"/>
          <w:szCs w:val="18"/>
        </w:rPr>
      </w:pPr>
    </w:p>
    <w:p w14:paraId="0CE00A1B" w14:textId="77777777" w:rsidR="00522B93" w:rsidRPr="0076521E" w:rsidRDefault="00522B93" w:rsidP="00710247">
      <w:pPr>
        <w:ind w:left="1843" w:firstLine="0"/>
        <w:rPr>
          <w:i/>
          <w:sz w:val="18"/>
          <w:szCs w:val="18"/>
        </w:rPr>
      </w:pPr>
      <w:r w:rsidRPr="0076521E">
        <w:rPr>
          <w:i/>
          <w:sz w:val="18"/>
          <w:szCs w:val="18"/>
        </w:rPr>
        <w:t>Audi me, o veneranda dea, celebris daemon,</w:t>
      </w:r>
    </w:p>
    <w:p w14:paraId="09F0669C" w14:textId="77777777" w:rsidR="00522B93" w:rsidRPr="00A92B5C" w:rsidRDefault="00522B93" w:rsidP="00710247">
      <w:pPr>
        <w:ind w:left="1843" w:firstLine="0"/>
        <w:rPr>
          <w:i/>
          <w:sz w:val="18"/>
          <w:szCs w:val="18"/>
        </w:rPr>
      </w:pPr>
      <w:r w:rsidRPr="00A92B5C">
        <w:rPr>
          <w:i/>
          <w:sz w:val="18"/>
          <w:szCs w:val="18"/>
        </w:rPr>
        <w:t xml:space="preserve">Dolorum in partu auxiliatrix, lectorum delectabilis aspectus, </w:t>
      </w:r>
    </w:p>
    <w:p w14:paraId="669D1602" w14:textId="77777777" w:rsidR="00522B93" w:rsidRDefault="00522B93" w:rsidP="00710247">
      <w:pPr>
        <w:ind w:left="1843" w:firstLine="0"/>
        <w:rPr>
          <w:i/>
          <w:sz w:val="18"/>
          <w:szCs w:val="18"/>
        </w:rPr>
      </w:pPr>
      <w:r w:rsidRPr="00A92B5C">
        <w:rPr>
          <w:i/>
          <w:sz w:val="18"/>
          <w:szCs w:val="18"/>
        </w:rPr>
        <w:t xml:space="preserve">(…). </w:t>
      </w:r>
      <w:r w:rsidRPr="00A92B5C">
        <w:rPr>
          <w:sz w:val="18"/>
          <w:szCs w:val="18"/>
        </w:rPr>
        <w:t>(vv. 1-2)</w:t>
      </w:r>
      <w:r w:rsidRPr="00E95AB2">
        <w:rPr>
          <w:i/>
          <w:sz w:val="18"/>
          <w:szCs w:val="18"/>
        </w:rPr>
        <w:t xml:space="preserve"> </w:t>
      </w:r>
    </w:p>
    <w:p w14:paraId="3362326E" w14:textId="77777777" w:rsidR="00522B93" w:rsidRPr="0076521E" w:rsidRDefault="00522B93" w:rsidP="00710247">
      <w:pPr>
        <w:ind w:left="1843" w:firstLine="0"/>
        <w:rPr>
          <w:i/>
          <w:sz w:val="18"/>
          <w:szCs w:val="18"/>
        </w:rPr>
      </w:pPr>
    </w:p>
    <w:p w14:paraId="55522FF1" w14:textId="7BA71069" w:rsidR="00522B93" w:rsidRPr="00710247" w:rsidRDefault="00522B93" w:rsidP="00710247">
      <w:pPr>
        <w:ind w:left="1843" w:firstLine="0"/>
        <w:rPr>
          <w:sz w:val="18"/>
          <w:szCs w:val="18"/>
        </w:rPr>
      </w:pPr>
      <w:r w:rsidRPr="0076521E">
        <w:rPr>
          <w:sz w:val="18"/>
          <w:szCs w:val="18"/>
        </w:rPr>
        <w:t>(‘Escúchame, venerable diosa, frecuentada</w:t>
      </w:r>
      <w:r w:rsidRPr="0076521E">
        <w:rPr>
          <w:sz w:val="18"/>
          <w:szCs w:val="18"/>
          <w:vertAlign w:val="superscript"/>
        </w:rPr>
        <w:footnoteReference w:id="68"/>
      </w:r>
      <w:r w:rsidRPr="0076521E">
        <w:rPr>
          <w:sz w:val="18"/>
          <w:szCs w:val="18"/>
        </w:rPr>
        <w:t xml:space="preserve"> deidad, auxiliadora de los dolores del parto, mirada deleitable de los lechos’).</w:t>
      </w:r>
    </w:p>
    <w:p w14:paraId="7F8984CD" w14:textId="52042DD9" w:rsidR="00522B93" w:rsidRDefault="00522B93" w:rsidP="008C40C9">
      <w:pPr>
        <w:ind w:firstLine="708"/>
        <w:rPr>
          <w:noProof/>
          <w:snapToGrid w:val="0"/>
          <w:szCs w:val="22"/>
          <w:lang w:val="es-ES_tradnl"/>
        </w:rPr>
      </w:pPr>
      <w:r w:rsidRPr="0076521E">
        <w:rPr>
          <w:noProof/>
          <w:snapToGrid w:val="0"/>
          <w:szCs w:val="22"/>
          <w:lang w:val="es-ES_tradnl"/>
        </w:rPr>
        <w:lastRenderedPageBreak/>
        <w:t>Como decía, Quevedo critica la traducción que hizo Scaliger del título de este himno</w:t>
      </w:r>
      <w:r>
        <w:rPr>
          <w:rStyle w:val="Refdenotaalpie"/>
          <w:noProof/>
          <w:snapToGrid w:val="0"/>
          <w:szCs w:val="22"/>
          <w:lang w:val="es-ES_tradnl"/>
        </w:rPr>
        <w:footnoteReference w:id="69"/>
      </w:r>
      <w:r w:rsidRPr="0076521E">
        <w:rPr>
          <w:noProof/>
          <w:snapToGrid w:val="0"/>
          <w:szCs w:val="22"/>
          <w:lang w:val="es-ES_tradnl"/>
        </w:rPr>
        <w:t xml:space="preserve"> y la del primer verso del mismo</w:t>
      </w:r>
      <w:r>
        <w:rPr>
          <w:rStyle w:val="Refdenotaalpie"/>
          <w:noProof/>
          <w:snapToGrid w:val="0"/>
          <w:szCs w:val="22"/>
          <w:lang w:val="es-ES_tradnl"/>
        </w:rPr>
        <w:footnoteReference w:id="70"/>
      </w:r>
      <w:r w:rsidRPr="0076521E">
        <w:rPr>
          <w:noProof/>
          <w:snapToGrid w:val="0"/>
          <w:szCs w:val="22"/>
          <w:lang w:val="es-ES_tradnl"/>
        </w:rPr>
        <w:t>, y valora la traducción de Perdrierius. Quevedo, en verdad, en el margen, al lado del título, descubre implícitamente que</w:t>
      </w:r>
      <w:r w:rsidRPr="0076521E">
        <w:rPr>
          <w:b/>
          <w:noProof/>
          <w:snapToGrid w:val="0"/>
          <w:szCs w:val="22"/>
          <w:lang w:val="es-ES_tradnl"/>
        </w:rPr>
        <w:t xml:space="preserve"> </w:t>
      </w:r>
      <w:r w:rsidRPr="0076521E">
        <w:rPr>
          <w:noProof/>
          <w:snapToGrid w:val="0"/>
          <w:szCs w:val="22"/>
          <w:lang w:val="es-ES_tradnl"/>
        </w:rPr>
        <w:t xml:space="preserve">Perdrierius traduce bien, </w:t>
      </w:r>
      <w:r w:rsidRPr="0076521E">
        <w:rPr>
          <w:i/>
          <w:noProof/>
          <w:snapToGrid w:val="0"/>
          <w:szCs w:val="22"/>
          <w:lang w:val="es-ES_tradnl"/>
        </w:rPr>
        <w:t>ad litteram,</w:t>
      </w:r>
      <w:r w:rsidRPr="0076521E">
        <w:rPr>
          <w:noProof/>
          <w:snapToGrid w:val="0"/>
          <w:szCs w:val="22"/>
          <w:lang w:val="es-ES_tradnl"/>
        </w:rPr>
        <w:t xml:space="preserve"> </w:t>
      </w:r>
      <w:r w:rsidRPr="0076521E">
        <w:rPr>
          <w:noProof/>
          <w:snapToGrid w:val="0"/>
          <w:szCs w:val="22"/>
          <w:lang w:val="el-GR"/>
        </w:rPr>
        <w:t>Προθυραίας</w:t>
      </w:r>
      <w:r w:rsidRPr="0076521E">
        <w:rPr>
          <w:noProof/>
          <w:snapToGrid w:val="0"/>
          <w:szCs w:val="22"/>
          <w:lang w:val="es-ES_tradnl"/>
        </w:rPr>
        <w:t xml:space="preserve"> </w:t>
      </w:r>
      <w:r w:rsidRPr="0076521E">
        <w:rPr>
          <w:noProof/>
          <w:snapToGrid w:val="0"/>
          <w:szCs w:val="22"/>
          <w:lang w:val="el-GR"/>
        </w:rPr>
        <w:t>θυμίαμα</w:t>
      </w:r>
      <w:r w:rsidRPr="0076521E">
        <w:rPr>
          <w:noProof/>
          <w:snapToGrid w:val="0"/>
          <w:szCs w:val="22"/>
        </w:rPr>
        <w:t>,</w:t>
      </w:r>
      <w:r w:rsidRPr="0076521E">
        <w:rPr>
          <w:noProof/>
          <w:szCs w:val="22"/>
          <w:lang w:val="es-ES_tradnl"/>
        </w:rPr>
        <w:t xml:space="preserve"> </w:t>
      </w:r>
      <w:r w:rsidRPr="0076521E">
        <w:rPr>
          <w:noProof/>
          <w:snapToGrid w:val="0"/>
          <w:szCs w:val="22"/>
          <w:lang w:val="el-GR"/>
        </w:rPr>
        <w:t>στύρακα</w:t>
      </w:r>
      <w:r w:rsidRPr="0076521E">
        <w:rPr>
          <w:noProof/>
          <w:snapToGrid w:val="0"/>
          <w:szCs w:val="22"/>
          <w:lang w:val="es-ES_tradnl"/>
        </w:rPr>
        <w:t xml:space="preserve">, ya que su </w:t>
      </w:r>
      <w:r w:rsidRPr="0076521E">
        <w:rPr>
          <w:i/>
          <w:noProof/>
          <w:snapToGrid w:val="0"/>
          <w:szCs w:val="22"/>
          <w:lang w:val="es-ES_tradnl"/>
        </w:rPr>
        <w:t>Prothyraeae, suffimentum, styracem</w:t>
      </w:r>
      <w:r w:rsidRPr="0076521E">
        <w:rPr>
          <w:noProof/>
          <w:snapToGrid w:val="0"/>
          <w:szCs w:val="22"/>
          <w:lang w:val="es-ES_tradnl"/>
        </w:rPr>
        <w:t xml:space="preserve"> se corresponde bien con el texto griego. A continuación indica, también implícitamente, que Scaliger no ha traducido </w:t>
      </w:r>
      <w:r w:rsidRPr="0076521E">
        <w:rPr>
          <w:i/>
          <w:noProof/>
          <w:snapToGrid w:val="0"/>
          <w:szCs w:val="22"/>
          <w:lang w:val="es-ES_tradnl"/>
        </w:rPr>
        <w:t>ad litteram,</w:t>
      </w:r>
      <w:r w:rsidRPr="0076521E">
        <w:rPr>
          <w:noProof/>
          <w:snapToGrid w:val="0"/>
          <w:szCs w:val="22"/>
          <w:lang w:val="es-ES_tradnl"/>
        </w:rPr>
        <w:t xml:space="preserve"> puesto que se limitó a traducir el nombre de la diosa con tres nombres (el genitivo Προθυραία</w:t>
      </w:r>
      <w:r w:rsidRPr="0076521E">
        <w:rPr>
          <w:noProof/>
          <w:snapToGrid w:val="0"/>
          <w:szCs w:val="22"/>
          <w:lang w:val="el-GR"/>
        </w:rPr>
        <w:t>ς</w:t>
      </w:r>
      <w:r w:rsidRPr="0076521E">
        <w:rPr>
          <w:noProof/>
          <w:snapToGrid w:val="0"/>
          <w:szCs w:val="22"/>
        </w:rPr>
        <w:t xml:space="preserve"> es traducido como </w:t>
      </w:r>
      <w:r w:rsidRPr="0076521E">
        <w:rPr>
          <w:i/>
          <w:noProof/>
          <w:snapToGrid w:val="0"/>
          <w:szCs w:val="22"/>
          <w:lang w:val="es-ES_tradnl"/>
        </w:rPr>
        <w:t>Carneae Limentinae Forculae</w:t>
      </w:r>
      <w:r w:rsidRPr="0076521E">
        <w:rPr>
          <w:noProof/>
          <w:snapToGrid w:val="0"/>
          <w:szCs w:val="22"/>
          <w:lang w:val="es-ES_tradnl"/>
        </w:rPr>
        <w:t>)</w:t>
      </w:r>
      <w:r w:rsidRPr="001E744A">
        <w:rPr>
          <w:noProof/>
          <w:snapToGrid w:val="0"/>
          <w:szCs w:val="22"/>
          <w:vertAlign w:val="superscript"/>
          <w:lang w:val="es-ES_tradnl"/>
        </w:rPr>
        <w:t xml:space="preserve"> </w:t>
      </w:r>
      <w:r w:rsidRPr="0076521E">
        <w:rPr>
          <w:noProof/>
          <w:snapToGrid w:val="0"/>
          <w:szCs w:val="22"/>
          <w:vertAlign w:val="superscript"/>
          <w:lang w:val="es-ES_tradnl"/>
        </w:rPr>
        <w:footnoteReference w:id="71"/>
      </w:r>
      <w:r w:rsidRPr="0076521E">
        <w:rPr>
          <w:noProof/>
          <w:snapToGrid w:val="0"/>
          <w:szCs w:val="22"/>
          <w:lang w:val="es-ES_tradnl"/>
        </w:rPr>
        <w:t>,</w:t>
      </w:r>
      <w:r w:rsidRPr="0076521E">
        <w:rPr>
          <w:noProof/>
          <w:snapToGrid w:val="0"/>
          <w:szCs w:val="22"/>
        </w:rPr>
        <w:t xml:space="preserve"> y omitió traducir, por el contrario, </w:t>
      </w:r>
      <w:r w:rsidRPr="0076521E">
        <w:rPr>
          <w:noProof/>
          <w:snapToGrid w:val="0"/>
          <w:szCs w:val="22"/>
          <w:lang w:val="el-GR"/>
        </w:rPr>
        <w:t>θυμίαμα</w:t>
      </w:r>
      <w:r w:rsidRPr="0076521E">
        <w:rPr>
          <w:noProof/>
          <w:szCs w:val="22"/>
          <w:lang w:val="es-ES_tradnl"/>
        </w:rPr>
        <w:t xml:space="preserve"> </w:t>
      </w:r>
      <w:r w:rsidRPr="0076521E">
        <w:rPr>
          <w:noProof/>
          <w:snapToGrid w:val="0"/>
          <w:szCs w:val="22"/>
          <w:lang w:val="el-GR"/>
        </w:rPr>
        <w:t>στύρακα</w:t>
      </w:r>
      <w:r w:rsidRPr="0076521E">
        <w:rPr>
          <w:noProof/>
          <w:snapToGrid w:val="0"/>
          <w:szCs w:val="22"/>
          <w:vertAlign w:val="superscript"/>
          <w:lang w:val="es-ES_tradnl"/>
        </w:rPr>
        <w:footnoteReference w:id="72"/>
      </w:r>
      <w:r w:rsidRPr="0076521E">
        <w:rPr>
          <w:noProof/>
          <w:snapToGrid w:val="0"/>
          <w:szCs w:val="22"/>
          <w:lang w:val="es-ES_tradnl"/>
        </w:rPr>
        <w:t xml:space="preserve">. </w:t>
      </w:r>
    </w:p>
    <w:p w14:paraId="1D66335B" w14:textId="055FB102" w:rsidR="00522B93" w:rsidRPr="0076521E" w:rsidRDefault="00522B93" w:rsidP="008C40C9">
      <w:pPr>
        <w:ind w:firstLine="708"/>
        <w:rPr>
          <w:noProof/>
          <w:snapToGrid w:val="0"/>
          <w:szCs w:val="22"/>
        </w:rPr>
      </w:pPr>
      <w:r w:rsidRPr="0076521E">
        <w:rPr>
          <w:noProof/>
          <w:snapToGrid w:val="0"/>
          <w:szCs w:val="22"/>
          <w:lang w:val="es-ES_tradnl"/>
        </w:rPr>
        <w:t xml:space="preserve">Además de criticar la traducción del título, Quevedo muestra que en el primer verso Scaliger ha traducido libremente, </w:t>
      </w:r>
      <w:r w:rsidRPr="0076521E">
        <w:rPr>
          <w:i/>
          <w:noProof/>
          <w:snapToGrid w:val="0"/>
          <w:szCs w:val="22"/>
          <w:lang w:val="es-ES_tradnl"/>
        </w:rPr>
        <w:t>ad libitum</w:t>
      </w:r>
      <w:r w:rsidRPr="0076521E">
        <w:rPr>
          <w:noProof/>
          <w:snapToGrid w:val="0"/>
          <w:szCs w:val="22"/>
          <w:lang w:val="es-ES_tradnl"/>
        </w:rPr>
        <w:t xml:space="preserve">, lo que se lee en el texto griego, pues </w:t>
      </w:r>
      <w:r w:rsidRPr="0076521E">
        <w:rPr>
          <w:noProof/>
          <w:snapToGrid w:val="0"/>
          <w:szCs w:val="22"/>
          <w:lang w:val="el-GR"/>
        </w:rPr>
        <w:t>πολυώνυμε</w:t>
      </w:r>
      <w:r w:rsidRPr="0076521E">
        <w:rPr>
          <w:noProof/>
          <w:snapToGrid w:val="0"/>
          <w:szCs w:val="22"/>
          <w:lang w:val="es-ES_tradnl"/>
        </w:rPr>
        <w:t xml:space="preserve"> </w:t>
      </w:r>
      <w:r w:rsidRPr="0076521E">
        <w:rPr>
          <w:noProof/>
          <w:snapToGrid w:val="0"/>
          <w:szCs w:val="22"/>
          <w:lang w:val="el-GR"/>
        </w:rPr>
        <w:t>δαῖμον</w:t>
      </w:r>
      <w:r w:rsidRPr="0076521E">
        <w:rPr>
          <w:noProof/>
          <w:snapToGrid w:val="0"/>
          <w:szCs w:val="22"/>
          <w:lang w:val="es-ES_tradnl"/>
        </w:rPr>
        <w:t xml:space="preserve"> lo traduce </w:t>
      </w:r>
      <w:r>
        <w:rPr>
          <w:noProof/>
          <w:snapToGrid w:val="0"/>
          <w:szCs w:val="22"/>
          <w:lang w:val="es-ES_tradnl"/>
        </w:rPr>
        <w:t xml:space="preserve">por </w:t>
      </w:r>
      <w:r w:rsidRPr="0076521E">
        <w:rPr>
          <w:i/>
          <w:noProof/>
          <w:snapToGrid w:val="0"/>
          <w:szCs w:val="22"/>
          <w:lang w:val="es-ES_tradnl"/>
        </w:rPr>
        <w:t xml:space="preserve">Maiesta Camilla. </w:t>
      </w:r>
      <w:r w:rsidRPr="0076521E">
        <w:rPr>
          <w:noProof/>
          <w:snapToGrid w:val="0"/>
          <w:szCs w:val="22"/>
          <w:lang w:val="es-ES_tradnl"/>
        </w:rPr>
        <w:t xml:space="preserve">Aunque no lo dice Quevedo, se sobreentiende que reconoce el acierto de Perdrierius al traducir </w:t>
      </w:r>
      <w:r w:rsidRPr="00CA74A5">
        <w:rPr>
          <w:noProof/>
          <w:snapToGrid w:val="0"/>
          <w:szCs w:val="22"/>
          <w:lang w:val="el-GR"/>
        </w:rPr>
        <w:t>πολυώνυμε</w:t>
      </w:r>
      <w:r w:rsidRPr="00CA74A5">
        <w:rPr>
          <w:noProof/>
          <w:snapToGrid w:val="0"/>
          <w:szCs w:val="22"/>
          <w:lang w:val="es-ES_tradnl"/>
        </w:rPr>
        <w:t xml:space="preserve"> </w:t>
      </w:r>
      <w:r w:rsidRPr="00CA74A5">
        <w:rPr>
          <w:noProof/>
          <w:snapToGrid w:val="0"/>
          <w:szCs w:val="22"/>
          <w:lang w:val="el-GR"/>
        </w:rPr>
        <w:t>δαῖμον</w:t>
      </w:r>
      <w:r w:rsidRPr="00CA74A5">
        <w:rPr>
          <w:noProof/>
          <w:snapToGrid w:val="0"/>
          <w:szCs w:val="22"/>
          <w:lang w:val="es-ES_tradnl"/>
        </w:rPr>
        <w:t xml:space="preserve"> con </w:t>
      </w:r>
      <w:r w:rsidRPr="00CA74A5">
        <w:rPr>
          <w:i/>
          <w:noProof/>
          <w:snapToGrid w:val="0"/>
          <w:szCs w:val="22"/>
          <w:lang w:val="es-ES_tradnl"/>
        </w:rPr>
        <w:t xml:space="preserve">celebris daemon </w:t>
      </w:r>
      <w:r w:rsidRPr="00CA74A5">
        <w:rPr>
          <w:noProof/>
          <w:snapToGrid w:val="0"/>
          <w:szCs w:val="22"/>
          <w:lang w:val="es-ES_tradnl"/>
        </w:rPr>
        <w:t>(</w:t>
      </w:r>
      <w:r w:rsidRPr="00CA74A5">
        <w:rPr>
          <w:i/>
          <w:noProof/>
          <w:snapToGrid w:val="0"/>
          <w:szCs w:val="22"/>
          <w:lang w:val="es-ES_tradnl"/>
        </w:rPr>
        <w:t>Audi me, ô veneranda dea, celebris daemon</w:t>
      </w:r>
      <w:r w:rsidRPr="00CA74A5">
        <w:rPr>
          <w:noProof/>
          <w:snapToGrid w:val="0"/>
          <w:szCs w:val="22"/>
          <w:lang w:val="es-ES_tradnl"/>
        </w:rPr>
        <w:t xml:space="preserve">), manteniendo el helenismo </w:t>
      </w:r>
      <w:r w:rsidRPr="00CA74A5">
        <w:rPr>
          <w:i/>
          <w:noProof/>
          <w:snapToGrid w:val="0"/>
          <w:szCs w:val="22"/>
          <w:lang w:val="es-ES_tradnl"/>
        </w:rPr>
        <w:t xml:space="preserve">daemon </w:t>
      </w:r>
      <w:r w:rsidRPr="00CA74A5">
        <w:rPr>
          <w:noProof/>
          <w:snapToGrid w:val="0"/>
          <w:szCs w:val="22"/>
          <w:lang w:val="es-ES_tradnl"/>
        </w:rPr>
        <w:t xml:space="preserve">y eligiendo </w:t>
      </w:r>
      <w:r w:rsidRPr="00CA74A5">
        <w:rPr>
          <w:i/>
          <w:noProof/>
          <w:snapToGrid w:val="0"/>
          <w:szCs w:val="22"/>
          <w:lang w:val="es-ES_tradnl"/>
        </w:rPr>
        <w:t xml:space="preserve">celebris </w:t>
      </w:r>
      <w:r w:rsidRPr="00CA74A5">
        <w:rPr>
          <w:noProof/>
          <w:snapToGrid w:val="0"/>
          <w:szCs w:val="22"/>
          <w:lang w:val="es-ES_tradnl"/>
        </w:rPr>
        <w:t xml:space="preserve">para traducir </w:t>
      </w:r>
      <w:r w:rsidRPr="00CA74A5">
        <w:rPr>
          <w:noProof/>
          <w:snapToGrid w:val="0"/>
          <w:szCs w:val="22"/>
          <w:lang w:val="el-GR"/>
        </w:rPr>
        <w:t>πολυώνυμος</w:t>
      </w:r>
      <w:r w:rsidRPr="00CA74A5">
        <w:rPr>
          <w:rStyle w:val="Refdenotaalpie"/>
          <w:noProof/>
          <w:snapToGrid w:val="0"/>
          <w:szCs w:val="22"/>
          <w:lang w:val="el-GR"/>
        </w:rPr>
        <w:footnoteReference w:id="73"/>
      </w:r>
      <w:r w:rsidRPr="00CA74A5">
        <w:rPr>
          <w:noProof/>
          <w:snapToGrid w:val="0"/>
          <w:szCs w:val="22"/>
        </w:rPr>
        <w:t>.</w:t>
      </w:r>
      <w:r w:rsidRPr="0076521E">
        <w:rPr>
          <w:noProof/>
          <w:snapToGrid w:val="0"/>
          <w:szCs w:val="22"/>
        </w:rPr>
        <w:t xml:space="preserve"> </w:t>
      </w:r>
    </w:p>
    <w:p w14:paraId="733EB839" w14:textId="43163EAB" w:rsidR="00522B93" w:rsidRPr="0076521E" w:rsidRDefault="00522B93" w:rsidP="008C40C9">
      <w:pPr>
        <w:ind w:firstLine="708"/>
        <w:rPr>
          <w:noProof/>
          <w:snapToGrid w:val="0"/>
          <w:szCs w:val="22"/>
        </w:rPr>
      </w:pPr>
      <w:r w:rsidRPr="0076521E">
        <w:rPr>
          <w:noProof/>
          <w:snapToGrid w:val="0"/>
          <w:szCs w:val="22"/>
        </w:rPr>
        <w:t xml:space="preserve">Don Francisco ve con claridad que la traducción de Scaliger del verso primero no es fiel, que no es </w:t>
      </w:r>
      <w:r w:rsidRPr="0076521E">
        <w:rPr>
          <w:i/>
          <w:noProof/>
          <w:snapToGrid w:val="0"/>
          <w:szCs w:val="22"/>
        </w:rPr>
        <w:t>ad litteram</w:t>
      </w:r>
      <w:r w:rsidRPr="0076521E">
        <w:rPr>
          <w:noProof/>
          <w:snapToGrid w:val="0"/>
          <w:szCs w:val="22"/>
        </w:rPr>
        <w:t xml:space="preserve">; sí pensaría que </w:t>
      </w:r>
      <w:r w:rsidRPr="0076521E">
        <w:rPr>
          <w:i/>
          <w:noProof/>
          <w:snapToGrid w:val="0"/>
          <w:szCs w:val="22"/>
        </w:rPr>
        <w:t>Maiesta</w:t>
      </w:r>
      <w:r w:rsidRPr="0076521E">
        <w:rPr>
          <w:noProof/>
          <w:snapToGrid w:val="0"/>
          <w:szCs w:val="22"/>
        </w:rPr>
        <w:t xml:space="preserve"> correspondería a πολυώνυμε y </w:t>
      </w:r>
      <w:r w:rsidRPr="0076521E">
        <w:rPr>
          <w:i/>
          <w:noProof/>
          <w:snapToGrid w:val="0"/>
          <w:szCs w:val="22"/>
        </w:rPr>
        <w:t xml:space="preserve">Camilla </w:t>
      </w:r>
      <w:r w:rsidRPr="0076521E">
        <w:rPr>
          <w:noProof/>
          <w:snapToGrid w:val="0"/>
          <w:szCs w:val="22"/>
        </w:rPr>
        <w:t xml:space="preserve">a </w:t>
      </w:r>
      <w:r w:rsidRPr="0076521E">
        <w:rPr>
          <w:noProof/>
          <w:snapToGrid w:val="0"/>
          <w:szCs w:val="22"/>
          <w:lang w:val="el-GR"/>
        </w:rPr>
        <w:t>δαῖμον</w:t>
      </w:r>
      <w:r w:rsidRPr="0076521E">
        <w:rPr>
          <w:noProof/>
          <w:snapToGrid w:val="0"/>
          <w:szCs w:val="22"/>
        </w:rPr>
        <w:t>, pero es muy posible que no entendiera lo que decía Scaliger aquí con estos nombres. Por eso, para que se vea, Quevedo escribe los términos griegos (</w:t>
      </w:r>
      <w:r w:rsidRPr="0076521E">
        <w:rPr>
          <w:szCs w:val="22"/>
        </w:rPr>
        <w:t xml:space="preserve">πολυώνυμε δαῖμον) como para mostrar que el latín no tiene nada que ver con el himno griego. </w:t>
      </w:r>
      <w:r w:rsidRPr="0076521E">
        <w:rPr>
          <w:noProof/>
          <w:snapToGrid w:val="0"/>
          <w:szCs w:val="22"/>
        </w:rPr>
        <w:t xml:space="preserve">Estos términos latinos, en verdad, son muy raros, apenas atestiguados y poco fáciles de entender. Sin embargo, Scaliger debía de saber lo que decía. </w:t>
      </w:r>
      <w:r>
        <w:rPr>
          <w:noProof/>
          <w:snapToGrid w:val="0"/>
          <w:szCs w:val="22"/>
        </w:rPr>
        <w:t xml:space="preserve">Trataremos de descubrir </w:t>
      </w:r>
      <w:r w:rsidRPr="00CA74A5">
        <w:rPr>
          <w:noProof/>
          <w:snapToGrid w:val="0"/>
          <w:szCs w:val="22"/>
        </w:rPr>
        <w:t xml:space="preserve">por qué utilizó en su traducción los términos </w:t>
      </w:r>
      <w:r w:rsidRPr="00CA74A5">
        <w:rPr>
          <w:i/>
          <w:iCs/>
          <w:noProof/>
          <w:snapToGrid w:val="0"/>
          <w:szCs w:val="22"/>
        </w:rPr>
        <w:t>Maiesta</w:t>
      </w:r>
      <w:r w:rsidRPr="00CA74A5">
        <w:rPr>
          <w:noProof/>
          <w:snapToGrid w:val="0"/>
          <w:szCs w:val="22"/>
        </w:rPr>
        <w:t xml:space="preserve"> y </w:t>
      </w:r>
      <w:r w:rsidRPr="00CA74A5">
        <w:rPr>
          <w:i/>
          <w:iCs/>
          <w:noProof/>
          <w:snapToGrid w:val="0"/>
          <w:szCs w:val="22"/>
        </w:rPr>
        <w:t>Camilla.</w:t>
      </w:r>
      <w:r w:rsidRPr="00CA74A5">
        <w:rPr>
          <w:noProof/>
          <w:snapToGrid w:val="0"/>
          <w:szCs w:val="22"/>
        </w:rPr>
        <w:t xml:space="preserve"> </w:t>
      </w:r>
    </w:p>
    <w:p w14:paraId="33BB373E" w14:textId="476EEEA7" w:rsidR="00522B93" w:rsidRPr="008C40C9" w:rsidRDefault="00522B93" w:rsidP="008C40C9">
      <w:pPr>
        <w:ind w:firstLine="708"/>
        <w:rPr>
          <w:szCs w:val="22"/>
        </w:rPr>
      </w:pPr>
      <w:r w:rsidRPr="0076521E">
        <w:rPr>
          <w:i/>
          <w:szCs w:val="22"/>
        </w:rPr>
        <w:t>Maiesta</w:t>
      </w:r>
      <w:r w:rsidRPr="0076521E">
        <w:rPr>
          <w:szCs w:val="22"/>
        </w:rPr>
        <w:t xml:space="preserve"> es, con bastante probabilidad, un adjetivo arcaico, </w:t>
      </w:r>
      <w:r w:rsidRPr="0076521E">
        <w:rPr>
          <w:i/>
          <w:szCs w:val="22"/>
        </w:rPr>
        <w:t>maiestus, a, um,</w:t>
      </w:r>
      <w:r w:rsidRPr="0076521E">
        <w:rPr>
          <w:szCs w:val="22"/>
        </w:rPr>
        <w:t xml:space="preserve"> cuyo significado puede ser ‘grande’, </w:t>
      </w:r>
      <w:r w:rsidRPr="0076521E">
        <w:rPr>
          <w:noProof/>
          <w:snapToGrid w:val="0"/>
          <w:szCs w:val="22"/>
        </w:rPr>
        <w:t>‘célebre’, ‘honrado’, ‘digno’, ‘</w:t>
      </w:r>
      <w:r w:rsidRPr="0076521E">
        <w:rPr>
          <w:szCs w:val="22"/>
        </w:rPr>
        <w:t xml:space="preserve">poderoso’, ‘majestuoso’, etc. Este adjetivo se podría aplicar a personas y a deidades, y en algunos casos, como epíteto, podría nombrar a la diosa de la que </w:t>
      </w:r>
      <w:r w:rsidRPr="00CA74A5">
        <w:rPr>
          <w:szCs w:val="22"/>
        </w:rPr>
        <w:lastRenderedPageBreak/>
        <w:t xml:space="preserve">se tratara, como si fuera un nombre propio; una diosa, casi por antonomasia, podría ser </w:t>
      </w:r>
      <w:r w:rsidRPr="00CA74A5">
        <w:rPr>
          <w:i/>
          <w:szCs w:val="22"/>
        </w:rPr>
        <w:t>Maiesta</w:t>
      </w:r>
      <w:r w:rsidRPr="00CA74A5">
        <w:rPr>
          <w:szCs w:val="22"/>
        </w:rPr>
        <w:t>, ‘la majestuosa’, ‘la poderosa’, ‘la muy honrada’, etc.</w:t>
      </w:r>
      <w:r w:rsidRPr="00CA74A5">
        <w:rPr>
          <w:rStyle w:val="Refdenotaalpie"/>
          <w:szCs w:val="22"/>
        </w:rPr>
        <w:footnoteReference w:id="74"/>
      </w:r>
      <w:r w:rsidRPr="0076521E">
        <w:rPr>
          <w:szCs w:val="22"/>
        </w:rPr>
        <w:t xml:space="preserve"> </w:t>
      </w:r>
    </w:p>
    <w:p w14:paraId="16F5088B" w14:textId="05C64FEB" w:rsidR="00522B93" w:rsidRPr="008C40C9" w:rsidRDefault="00522B93" w:rsidP="008C40C9">
      <w:pPr>
        <w:ind w:firstLine="708"/>
        <w:rPr>
          <w:i/>
          <w:noProof/>
          <w:snapToGrid w:val="0"/>
          <w:szCs w:val="22"/>
        </w:rPr>
      </w:pPr>
      <w:r w:rsidRPr="0076521E">
        <w:rPr>
          <w:szCs w:val="22"/>
        </w:rPr>
        <w:t>Este adjetivo (</w:t>
      </w:r>
      <w:r w:rsidRPr="0076521E">
        <w:rPr>
          <w:i/>
          <w:szCs w:val="22"/>
        </w:rPr>
        <w:t>maiestus</w:t>
      </w:r>
      <w:r w:rsidRPr="0076521E">
        <w:rPr>
          <w:szCs w:val="22"/>
        </w:rPr>
        <w:t>) no lo vemos en los textos latinos, si bien en el siglo XVII una conjetura de Thomas Muncker</w:t>
      </w:r>
      <w:r w:rsidRPr="0076521E">
        <w:rPr>
          <w:szCs w:val="22"/>
          <w:vertAlign w:val="superscript"/>
        </w:rPr>
        <w:footnoteReference w:id="75"/>
      </w:r>
      <w:r w:rsidRPr="0076521E">
        <w:rPr>
          <w:szCs w:val="22"/>
        </w:rPr>
        <w:t xml:space="preserve"> a un texto de Petronio (Petr. 57, 10:</w:t>
      </w:r>
      <w:r w:rsidRPr="0076521E">
        <w:rPr>
          <w:i/>
          <w:szCs w:val="22"/>
        </w:rPr>
        <w:t xml:space="preserve"> homini </w:t>
      </w:r>
      <w:r w:rsidRPr="0076521E">
        <w:rPr>
          <w:i/>
          <w:szCs w:val="22"/>
          <w:u w:val="single"/>
        </w:rPr>
        <w:t>maiesto</w:t>
      </w:r>
      <w:r w:rsidRPr="0076521E">
        <w:rPr>
          <w:i/>
          <w:szCs w:val="22"/>
        </w:rPr>
        <w:t xml:space="preserve"> et dignitosso</w:t>
      </w:r>
      <w:r w:rsidRPr="0076521E">
        <w:rPr>
          <w:szCs w:val="22"/>
        </w:rPr>
        <w:t>) fue aceptada por filólogos y está presente en algunos diccionarios. Aunque falte el aval de los textos, es muy verosímil que existiese este adjetivo</w:t>
      </w:r>
      <w:r w:rsidRPr="0076521E">
        <w:rPr>
          <w:szCs w:val="22"/>
          <w:vertAlign w:val="superscript"/>
        </w:rPr>
        <w:footnoteReference w:id="76"/>
      </w:r>
      <w:r w:rsidRPr="0076521E">
        <w:rPr>
          <w:szCs w:val="22"/>
        </w:rPr>
        <w:t xml:space="preserve"> en el latín arcaico, que se mantuviera en la lengua corriente o “vulgar” —no en la literaria— y que Petronio lo pusiera en boca de un plebeyo liberto; </w:t>
      </w:r>
      <w:r w:rsidRPr="0076521E">
        <w:rPr>
          <w:i/>
          <w:szCs w:val="22"/>
        </w:rPr>
        <w:t xml:space="preserve">maiesto </w:t>
      </w:r>
      <w:r w:rsidRPr="0076521E">
        <w:rPr>
          <w:szCs w:val="22"/>
        </w:rPr>
        <w:t>sería un</w:t>
      </w:r>
      <w:r w:rsidRPr="0076521E">
        <w:rPr>
          <w:i/>
          <w:szCs w:val="22"/>
        </w:rPr>
        <w:t xml:space="preserve"> hapax</w:t>
      </w:r>
      <w:r w:rsidRPr="0076521E">
        <w:rPr>
          <w:szCs w:val="22"/>
        </w:rPr>
        <w:t xml:space="preserve">. Por otra parte, explicaría muy bien el que, en los tiempos más antiguos, </w:t>
      </w:r>
      <w:r w:rsidRPr="0076521E">
        <w:rPr>
          <w:i/>
          <w:szCs w:val="22"/>
        </w:rPr>
        <w:t>Maiesta</w:t>
      </w:r>
      <w:r w:rsidRPr="0076521E">
        <w:rPr>
          <w:szCs w:val="22"/>
        </w:rPr>
        <w:t xml:space="preserve"> llegara a ser de un mero adjetivo (“venerada”, por ejemplo) un nombre de diosa (Venerada), una vez que se convirtió en epíteto. Por tanto, Scaliger podía pasar el vocativo griego </w:t>
      </w:r>
      <w:r w:rsidRPr="0076521E">
        <w:rPr>
          <w:noProof/>
          <w:snapToGrid w:val="0"/>
          <w:szCs w:val="22"/>
          <w:lang w:val="el-GR"/>
        </w:rPr>
        <w:t>πολυώνυμε</w:t>
      </w:r>
      <w:r w:rsidRPr="0076521E">
        <w:rPr>
          <w:noProof/>
          <w:snapToGrid w:val="0"/>
          <w:szCs w:val="22"/>
        </w:rPr>
        <w:t xml:space="preserve"> al latín </w:t>
      </w:r>
      <w:r w:rsidRPr="0076521E">
        <w:rPr>
          <w:i/>
          <w:noProof/>
          <w:snapToGrid w:val="0"/>
          <w:szCs w:val="22"/>
        </w:rPr>
        <w:t xml:space="preserve">maiesta </w:t>
      </w:r>
      <w:r w:rsidRPr="0076521E">
        <w:rPr>
          <w:noProof/>
          <w:snapToGrid w:val="0"/>
          <w:szCs w:val="22"/>
        </w:rPr>
        <w:t xml:space="preserve">y también </w:t>
      </w:r>
      <w:r w:rsidRPr="0076521E">
        <w:rPr>
          <w:i/>
          <w:noProof/>
          <w:snapToGrid w:val="0"/>
          <w:szCs w:val="22"/>
        </w:rPr>
        <w:t xml:space="preserve">Maiesta. </w:t>
      </w:r>
    </w:p>
    <w:p w14:paraId="557917D8" w14:textId="23F49648" w:rsidR="00522B93" w:rsidRPr="0076521E" w:rsidRDefault="00522B93" w:rsidP="008C40C9">
      <w:pPr>
        <w:ind w:firstLine="708"/>
        <w:rPr>
          <w:noProof/>
          <w:snapToGrid w:val="0"/>
          <w:szCs w:val="22"/>
        </w:rPr>
      </w:pPr>
      <w:r w:rsidRPr="0076521E">
        <w:rPr>
          <w:szCs w:val="22"/>
        </w:rPr>
        <w:t xml:space="preserve">En cuanto a </w:t>
      </w:r>
      <w:r w:rsidRPr="0076521E">
        <w:rPr>
          <w:i/>
          <w:szCs w:val="22"/>
        </w:rPr>
        <w:t>Camilla</w:t>
      </w:r>
      <w:r w:rsidRPr="0076521E">
        <w:rPr>
          <w:szCs w:val="22"/>
        </w:rPr>
        <w:t xml:space="preserve">, es el término </w:t>
      </w:r>
      <w:r>
        <w:rPr>
          <w:szCs w:val="22"/>
        </w:rPr>
        <w:t xml:space="preserve">con el </w:t>
      </w:r>
      <w:r w:rsidRPr="0076521E">
        <w:rPr>
          <w:szCs w:val="22"/>
        </w:rPr>
        <w:t xml:space="preserve">que </w:t>
      </w:r>
      <w:r>
        <w:rPr>
          <w:szCs w:val="22"/>
        </w:rPr>
        <w:t xml:space="preserve">Scaliger </w:t>
      </w:r>
      <w:r w:rsidRPr="0076521E">
        <w:rPr>
          <w:szCs w:val="22"/>
        </w:rPr>
        <w:t xml:space="preserve">“traduce” </w:t>
      </w:r>
      <w:r w:rsidRPr="0076521E">
        <w:rPr>
          <w:noProof/>
          <w:snapToGrid w:val="0"/>
          <w:szCs w:val="22"/>
          <w:lang w:val="el-GR"/>
        </w:rPr>
        <w:t>δαῖμον</w:t>
      </w:r>
      <w:r>
        <w:rPr>
          <w:rStyle w:val="Refdenotaalpie"/>
          <w:noProof/>
          <w:snapToGrid w:val="0"/>
          <w:szCs w:val="22"/>
          <w:lang w:val="el-GR"/>
        </w:rPr>
        <w:footnoteReference w:id="77"/>
      </w:r>
      <w:r w:rsidRPr="0076521E">
        <w:rPr>
          <w:noProof/>
          <w:snapToGrid w:val="0"/>
          <w:szCs w:val="22"/>
        </w:rPr>
        <w:t xml:space="preserve">. El término </w:t>
      </w:r>
      <w:r w:rsidRPr="0076521E">
        <w:rPr>
          <w:i/>
          <w:noProof/>
          <w:snapToGrid w:val="0"/>
          <w:szCs w:val="22"/>
        </w:rPr>
        <w:t>camilla</w:t>
      </w:r>
      <w:r w:rsidRPr="0076521E">
        <w:rPr>
          <w:noProof/>
          <w:snapToGrid w:val="0"/>
          <w:szCs w:val="22"/>
        </w:rPr>
        <w:t xml:space="preserve"> solo se encuentra en Pacuvio</w:t>
      </w:r>
      <w:r w:rsidRPr="0076521E">
        <w:rPr>
          <w:noProof/>
          <w:snapToGrid w:val="0"/>
          <w:szCs w:val="22"/>
          <w:vertAlign w:val="superscript"/>
        </w:rPr>
        <w:footnoteReference w:id="78"/>
      </w:r>
      <w:r w:rsidRPr="0076521E">
        <w:rPr>
          <w:noProof/>
          <w:snapToGrid w:val="0"/>
          <w:szCs w:val="22"/>
        </w:rPr>
        <w:t xml:space="preserve"> (Pac. trag. 232: </w:t>
      </w:r>
      <w:r w:rsidRPr="0076521E">
        <w:rPr>
          <w:i/>
          <w:noProof/>
          <w:snapToGrid w:val="0"/>
          <w:szCs w:val="22"/>
        </w:rPr>
        <w:t xml:space="preserve">caelitum </w:t>
      </w:r>
      <w:r w:rsidRPr="0076521E">
        <w:rPr>
          <w:i/>
          <w:noProof/>
          <w:snapToGrid w:val="0"/>
          <w:szCs w:val="22"/>
          <w:u w:val="single"/>
        </w:rPr>
        <w:t>camilla</w:t>
      </w:r>
      <w:r w:rsidRPr="0076521E">
        <w:rPr>
          <w:i/>
          <w:noProof/>
          <w:snapToGrid w:val="0"/>
          <w:szCs w:val="22"/>
        </w:rPr>
        <w:t>, expectata advenis, salva hospita</w:t>
      </w:r>
      <w:r w:rsidRPr="0076521E">
        <w:rPr>
          <w:noProof/>
          <w:snapToGrid w:val="0"/>
          <w:szCs w:val="22"/>
          <w:vertAlign w:val="superscript"/>
        </w:rPr>
        <w:footnoteReference w:id="79"/>
      </w:r>
      <w:r w:rsidRPr="0076521E">
        <w:rPr>
          <w:noProof/>
          <w:snapToGrid w:val="0"/>
          <w:szCs w:val="22"/>
        </w:rPr>
        <w:t>).</w:t>
      </w:r>
      <w:r w:rsidRPr="0076521E">
        <w:rPr>
          <w:i/>
          <w:noProof/>
          <w:snapToGrid w:val="0"/>
          <w:szCs w:val="22"/>
        </w:rPr>
        <w:t xml:space="preserve"> </w:t>
      </w:r>
      <w:r w:rsidRPr="0076521E">
        <w:rPr>
          <w:noProof/>
          <w:snapToGrid w:val="0"/>
          <w:szCs w:val="22"/>
        </w:rPr>
        <w:t>Este texto lo transmiten, entre otros, Varrón, 7, 34, 132-134, y Macrobio, 3, 8, 5-7.</w:t>
      </w:r>
    </w:p>
    <w:p w14:paraId="5D4B5F34" w14:textId="79360C90" w:rsidR="00522B93" w:rsidRPr="0076521E" w:rsidRDefault="00522B93" w:rsidP="008C40C9">
      <w:pPr>
        <w:ind w:firstLine="708"/>
        <w:rPr>
          <w:noProof/>
          <w:snapToGrid w:val="0"/>
          <w:szCs w:val="22"/>
        </w:rPr>
      </w:pPr>
      <w:r w:rsidRPr="0076521E">
        <w:rPr>
          <w:noProof/>
          <w:snapToGrid w:val="0"/>
          <w:szCs w:val="22"/>
        </w:rPr>
        <w:t xml:space="preserve">Varrón, en su </w:t>
      </w:r>
      <w:r w:rsidRPr="0076521E">
        <w:rPr>
          <w:i/>
          <w:noProof/>
          <w:snapToGrid w:val="0"/>
          <w:szCs w:val="22"/>
        </w:rPr>
        <w:t>De lingua latina</w:t>
      </w:r>
      <w:r>
        <w:rPr>
          <w:noProof/>
          <w:snapToGrid w:val="0"/>
          <w:szCs w:val="22"/>
        </w:rPr>
        <w:t>,</w:t>
      </w:r>
      <w:r w:rsidRPr="0076521E">
        <w:rPr>
          <w:noProof/>
          <w:snapToGrid w:val="0"/>
          <w:szCs w:val="22"/>
        </w:rPr>
        <w:t xml:space="preserve"> reconoce que </w:t>
      </w:r>
      <w:r w:rsidRPr="0076521E">
        <w:rPr>
          <w:i/>
          <w:noProof/>
          <w:snapToGrid w:val="0"/>
          <w:szCs w:val="22"/>
        </w:rPr>
        <w:t xml:space="preserve">camilla </w:t>
      </w:r>
      <w:r w:rsidRPr="0076521E">
        <w:rPr>
          <w:noProof/>
          <w:snapToGrid w:val="0"/>
          <w:szCs w:val="22"/>
        </w:rPr>
        <w:t xml:space="preserve">es una palabra rara, y que los intérpretes la explican como </w:t>
      </w:r>
      <w:r w:rsidRPr="0076521E">
        <w:rPr>
          <w:i/>
          <w:noProof/>
          <w:snapToGrid w:val="0"/>
          <w:szCs w:val="22"/>
        </w:rPr>
        <w:t>administra</w:t>
      </w:r>
      <w:r w:rsidRPr="0076521E">
        <w:rPr>
          <w:noProof/>
          <w:snapToGrid w:val="0"/>
          <w:szCs w:val="22"/>
        </w:rPr>
        <w:t xml:space="preserve"> (‘la que ayuda o apoya’, ‘servidora’)</w:t>
      </w:r>
      <w:r>
        <w:rPr>
          <w:rStyle w:val="Refdenotaalpie"/>
          <w:noProof/>
          <w:snapToGrid w:val="0"/>
          <w:szCs w:val="22"/>
        </w:rPr>
        <w:footnoteReference w:id="80"/>
      </w:r>
      <w:r w:rsidRPr="0076521E">
        <w:rPr>
          <w:noProof/>
          <w:snapToGrid w:val="0"/>
          <w:szCs w:val="22"/>
        </w:rPr>
        <w:t>. Cree que el término es griego porque lo ha visto en los poemas de Calímaco</w:t>
      </w:r>
      <w:r w:rsidRPr="0076521E">
        <w:rPr>
          <w:noProof/>
          <w:snapToGrid w:val="0"/>
          <w:szCs w:val="22"/>
          <w:vertAlign w:val="superscript"/>
        </w:rPr>
        <w:footnoteReference w:id="81"/>
      </w:r>
      <w:r w:rsidRPr="0076521E">
        <w:rPr>
          <w:noProof/>
          <w:snapToGrid w:val="0"/>
          <w:szCs w:val="22"/>
        </w:rPr>
        <w:t xml:space="preserve">. Scaliger, por tanto, se ha permitido la libertad de, en vez de escribir </w:t>
      </w:r>
      <w:r w:rsidRPr="0076521E">
        <w:rPr>
          <w:i/>
          <w:noProof/>
          <w:snapToGrid w:val="0"/>
          <w:szCs w:val="22"/>
        </w:rPr>
        <w:t xml:space="preserve">dia, </w:t>
      </w:r>
      <w:r w:rsidRPr="0076521E">
        <w:rPr>
          <w:noProof/>
          <w:snapToGrid w:val="0"/>
          <w:szCs w:val="22"/>
        </w:rPr>
        <w:t>ofrecer la cualidad de la diosa, “servidora” o “Servidora”.</w:t>
      </w:r>
    </w:p>
    <w:p w14:paraId="4B89FD7D" w14:textId="298CEA4C" w:rsidR="00522B93" w:rsidRPr="0076521E" w:rsidRDefault="00522B93" w:rsidP="008C40C9">
      <w:pPr>
        <w:ind w:firstLine="708"/>
        <w:rPr>
          <w:noProof/>
          <w:snapToGrid w:val="0"/>
          <w:szCs w:val="22"/>
        </w:rPr>
      </w:pPr>
      <w:r w:rsidRPr="0076521E">
        <w:rPr>
          <w:noProof/>
          <w:snapToGrid w:val="0"/>
          <w:szCs w:val="22"/>
        </w:rPr>
        <w:lastRenderedPageBreak/>
        <w:t xml:space="preserve">En cuanto a Macrobio, además de aportar otras noticias, insiste en el significado de “servidora” que tiene </w:t>
      </w:r>
      <w:r w:rsidRPr="0076521E">
        <w:rPr>
          <w:i/>
          <w:noProof/>
          <w:snapToGrid w:val="0"/>
          <w:szCs w:val="22"/>
        </w:rPr>
        <w:t>camilla</w:t>
      </w:r>
      <w:r w:rsidRPr="0076521E">
        <w:rPr>
          <w:noProof/>
          <w:snapToGrid w:val="0"/>
          <w:szCs w:val="22"/>
        </w:rPr>
        <w:t xml:space="preserve">, puesto que </w:t>
      </w:r>
      <w:r>
        <w:rPr>
          <w:noProof/>
          <w:snapToGrid w:val="0"/>
          <w:szCs w:val="22"/>
        </w:rPr>
        <w:t xml:space="preserve">a </w:t>
      </w:r>
      <w:r w:rsidRPr="0076521E">
        <w:rPr>
          <w:noProof/>
          <w:snapToGrid w:val="0"/>
          <w:szCs w:val="22"/>
        </w:rPr>
        <w:t xml:space="preserve">Mercurio se le llama </w:t>
      </w:r>
      <w:r w:rsidRPr="0076521E">
        <w:rPr>
          <w:i/>
          <w:noProof/>
          <w:snapToGrid w:val="0"/>
          <w:szCs w:val="22"/>
        </w:rPr>
        <w:t>Camillus</w:t>
      </w:r>
      <w:r w:rsidRPr="005721E6">
        <w:rPr>
          <w:rStyle w:val="Refdenotaalpie"/>
          <w:noProof/>
          <w:snapToGrid w:val="0"/>
          <w:szCs w:val="22"/>
        </w:rPr>
        <w:footnoteReference w:id="82"/>
      </w:r>
      <w:r w:rsidRPr="0076521E">
        <w:rPr>
          <w:noProof/>
          <w:snapToGrid w:val="0"/>
          <w:szCs w:val="22"/>
        </w:rPr>
        <w:t xml:space="preserve"> por ser “servidor” de los dioses</w:t>
      </w:r>
      <w:r w:rsidRPr="0076521E">
        <w:rPr>
          <w:noProof/>
          <w:snapToGrid w:val="0"/>
          <w:szCs w:val="22"/>
          <w:vertAlign w:val="superscript"/>
        </w:rPr>
        <w:footnoteReference w:id="83"/>
      </w:r>
      <w:r w:rsidRPr="0076521E">
        <w:rPr>
          <w:noProof/>
          <w:snapToGrid w:val="0"/>
          <w:szCs w:val="22"/>
        </w:rPr>
        <w:t>. La diosa a la que se dirige el himno es servidora, auxiliadora, la que ayuda a las mujeres parturientas.</w:t>
      </w:r>
    </w:p>
    <w:p w14:paraId="18B70473" w14:textId="1E05345D" w:rsidR="00522B93" w:rsidRPr="0076521E" w:rsidRDefault="00522B93" w:rsidP="008C40C9">
      <w:pPr>
        <w:ind w:firstLine="708"/>
        <w:rPr>
          <w:noProof/>
          <w:snapToGrid w:val="0"/>
          <w:szCs w:val="22"/>
        </w:rPr>
      </w:pPr>
      <w:r w:rsidRPr="0076521E">
        <w:rPr>
          <w:noProof/>
          <w:snapToGrid w:val="0"/>
          <w:szCs w:val="22"/>
        </w:rPr>
        <w:t xml:space="preserve">En consecuencia, </w:t>
      </w:r>
      <w:r w:rsidRPr="0076521E">
        <w:rPr>
          <w:i/>
          <w:noProof/>
          <w:snapToGrid w:val="0"/>
          <w:szCs w:val="22"/>
        </w:rPr>
        <w:t>Maiesta Camilla</w:t>
      </w:r>
      <w:r w:rsidRPr="0076521E">
        <w:rPr>
          <w:noProof/>
          <w:snapToGrid w:val="0"/>
          <w:szCs w:val="22"/>
        </w:rPr>
        <w:t xml:space="preserve"> podrían entenderse en su traducción del himno como ‘muy honrada, servidora’</w:t>
      </w:r>
      <w:r w:rsidRPr="0076521E">
        <w:rPr>
          <w:noProof/>
          <w:snapToGrid w:val="0"/>
          <w:szCs w:val="22"/>
          <w:vertAlign w:val="superscript"/>
        </w:rPr>
        <w:footnoteReference w:id="84"/>
      </w:r>
      <w:r w:rsidRPr="0076521E">
        <w:rPr>
          <w:noProof/>
          <w:snapToGrid w:val="0"/>
          <w:szCs w:val="22"/>
        </w:rPr>
        <w:t>, si se considera que ambos términos son adjetivos; o como ‘muy honrada Camila’, si el primero se considera adjetivo y el segundo, sustantivo; o ‘</w:t>
      </w:r>
      <w:r w:rsidRPr="0076521E">
        <w:rPr>
          <w:i/>
          <w:noProof/>
          <w:snapToGrid w:val="0"/>
          <w:szCs w:val="22"/>
        </w:rPr>
        <w:t xml:space="preserve">Maiesta </w:t>
      </w:r>
      <w:r w:rsidRPr="0076521E">
        <w:rPr>
          <w:noProof/>
          <w:snapToGrid w:val="0"/>
          <w:szCs w:val="22"/>
        </w:rPr>
        <w:t xml:space="preserve">servidora’, si el primero es sustantivo y el segundo adjetivo; o, finalmente, </w:t>
      </w:r>
      <w:r w:rsidRPr="0076521E">
        <w:rPr>
          <w:i/>
          <w:noProof/>
          <w:snapToGrid w:val="0"/>
          <w:szCs w:val="22"/>
        </w:rPr>
        <w:t>Maiesta, Camilla</w:t>
      </w:r>
      <w:r w:rsidRPr="0076521E">
        <w:rPr>
          <w:noProof/>
          <w:snapToGrid w:val="0"/>
          <w:szCs w:val="22"/>
        </w:rPr>
        <w:t xml:space="preserve">, podrían ser nombres de una (o más diosas), a partir de un epíteto, como ocurría en latín con </w:t>
      </w:r>
      <w:r w:rsidRPr="0076521E">
        <w:rPr>
          <w:i/>
          <w:noProof/>
          <w:snapToGrid w:val="0"/>
          <w:szCs w:val="22"/>
        </w:rPr>
        <w:t xml:space="preserve">Camillus, </w:t>
      </w:r>
      <w:r w:rsidRPr="0076521E">
        <w:rPr>
          <w:noProof/>
          <w:snapToGrid w:val="0"/>
          <w:szCs w:val="22"/>
        </w:rPr>
        <w:t xml:space="preserve">nombre de Mercurio; en griego, igualmente, al dios Hermes se le llamaba </w:t>
      </w:r>
      <w:r w:rsidRPr="0076521E">
        <w:rPr>
          <w:noProof/>
          <w:snapToGrid w:val="0"/>
          <w:szCs w:val="22"/>
          <w:lang w:val="el-GR"/>
        </w:rPr>
        <w:t>Καδμῖλος</w:t>
      </w:r>
      <w:r w:rsidRPr="0076521E">
        <w:rPr>
          <w:noProof/>
          <w:snapToGrid w:val="0"/>
          <w:szCs w:val="22"/>
        </w:rPr>
        <w:t xml:space="preserve"> (‘servidor’ de los dioses). Lo vemos en la </w:t>
      </w:r>
      <w:r w:rsidRPr="0076521E">
        <w:rPr>
          <w:i/>
          <w:noProof/>
          <w:snapToGrid w:val="0"/>
          <w:szCs w:val="22"/>
        </w:rPr>
        <w:t>Alexandra</w:t>
      </w:r>
      <w:r w:rsidRPr="0076521E">
        <w:rPr>
          <w:noProof/>
          <w:snapToGrid w:val="0"/>
          <w:szCs w:val="22"/>
        </w:rPr>
        <w:t xml:space="preserve"> de Licofrón, en el v. 162; allí se menciona a Mírtilo con ὁ </w:t>
      </w:r>
      <w:r w:rsidRPr="0076521E">
        <w:rPr>
          <w:noProof/>
          <w:snapToGrid w:val="0"/>
          <w:szCs w:val="22"/>
          <w:u w:val="single"/>
        </w:rPr>
        <w:t>Καδμίλου</w:t>
      </w:r>
      <w:r w:rsidRPr="0076521E">
        <w:rPr>
          <w:noProof/>
          <w:snapToGrid w:val="0"/>
          <w:szCs w:val="22"/>
        </w:rPr>
        <w:t xml:space="preserve"> γόνος (el hijo de </w:t>
      </w:r>
      <w:r w:rsidRPr="0076521E">
        <w:rPr>
          <w:noProof/>
          <w:snapToGrid w:val="0"/>
          <w:szCs w:val="22"/>
          <w:lang w:val="el-GR"/>
        </w:rPr>
        <w:t>Καδμῖλος</w:t>
      </w:r>
      <w:r w:rsidRPr="0076521E">
        <w:rPr>
          <w:noProof/>
          <w:snapToGrid w:val="0"/>
          <w:szCs w:val="22"/>
        </w:rPr>
        <w:t xml:space="preserve">, de Hermes). Cierta importancia tiene el que Scaliger escribe </w:t>
      </w:r>
      <w:r w:rsidRPr="0076521E">
        <w:rPr>
          <w:i/>
          <w:noProof/>
          <w:snapToGrid w:val="0"/>
          <w:szCs w:val="22"/>
        </w:rPr>
        <w:t>Camilli filius</w:t>
      </w:r>
      <w:r w:rsidRPr="0076521E">
        <w:rPr>
          <w:noProof/>
          <w:snapToGrid w:val="0"/>
          <w:szCs w:val="22"/>
        </w:rPr>
        <w:t xml:space="preserve">, al traducir el v. 162 de la </w:t>
      </w:r>
      <w:r w:rsidRPr="0076521E">
        <w:rPr>
          <w:i/>
          <w:noProof/>
          <w:snapToGrid w:val="0"/>
          <w:szCs w:val="22"/>
        </w:rPr>
        <w:t>Alexandra</w:t>
      </w:r>
      <w:r w:rsidRPr="0076521E">
        <w:rPr>
          <w:noProof/>
          <w:snapToGrid w:val="0"/>
          <w:szCs w:val="22"/>
        </w:rPr>
        <w:t xml:space="preserve"> (él la titula </w:t>
      </w:r>
      <w:r w:rsidRPr="0076521E">
        <w:rPr>
          <w:i/>
          <w:noProof/>
          <w:snapToGrid w:val="0"/>
          <w:szCs w:val="22"/>
        </w:rPr>
        <w:t>Cassandra</w:t>
      </w:r>
      <w:r w:rsidRPr="0076521E">
        <w:rPr>
          <w:noProof/>
          <w:snapToGrid w:val="0"/>
          <w:szCs w:val="22"/>
        </w:rPr>
        <w:t>) de Licofrón al latín</w:t>
      </w:r>
      <w:r w:rsidRPr="0076521E">
        <w:rPr>
          <w:noProof/>
          <w:snapToGrid w:val="0"/>
          <w:szCs w:val="22"/>
          <w:vertAlign w:val="superscript"/>
        </w:rPr>
        <w:footnoteReference w:id="85"/>
      </w:r>
      <w:r w:rsidRPr="0076521E">
        <w:rPr>
          <w:noProof/>
          <w:snapToGrid w:val="0"/>
          <w:szCs w:val="22"/>
        </w:rPr>
        <w:t>.</w:t>
      </w:r>
    </w:p>
    <w:p w14:paraId="69BD1346" w14:textId="48B68397" w:rsidR="00522B93" w:rsidRPr="0076521E" w:rsidRDefault="00522B93" w:rsidP="008C40C9">
      <w:pPr>
        <w:ind w:firstLine="708"/>
        <w:rPr>
          <w:noProof/>
          <w:snapToGrid w:val="0"/>
          <w:szCs w:val="22"/>
        </w:rPr>
      </w:pPr>
      <w:r w:rsidRPr="0076521E">
        <w:rPr>
          <w:noProof/>
          <w:snapToGrid w:val="0"/>
          <w:szCs w:val="22"/>
        </w:rPr>
        <w:t xml:space="preserve">Licofrón pudo sugerir a Scaliger escribir en la traducción del himno el nombre </w:t>
      </w:r>
      <w:r w:rsidRPr="0076521E">
        <w:rPr>
          <w:i/>
          <w:noProof/>
          <w:snapToGrid w:val="0"/>
          <w:szCs w:val="22"/>
        </w:rPr>
        <w:t>Camilla;</w:t>
      </w:r>
      <w:r w:rsidRPr="0076521E">
        <w:rPr>
          <w:noProof/>
          <w:snapToGrid w:val="0"/>
          <w:szCs w:val="22"/>
        </w:rPr>
        <w:t xml:space="preserve"> por Licofrón sabía que </w:t>
      </w:r>
      <w:r w:rsidRPr="0076521E">
        <w:rPr>
          <w:i/>
          <w:noProof/>
          <w:snapToGrid w:val="0"/>
          <w:szCs w:val="22"/>
        </w:rPr>
        <w:t>Camillus</w:t>
      </w:r>
      <w:r w:rsidRPr="0076521E">
        <w:rPr>
          <w:noProof/>
          <w:snapToGrid w:val="0"/>
          <w:szCs w:val="22"/>
        </w:rPr>
        <w:t xml:space="preserve"> era nombre de un dios, por lo que </w:t>
      </w:r>
      <w:r w:rsidRPr="0076521E">
        <w:rPr>
          <w:i/>
          <w:noProof/>
          <w:snapToGrid w:val="0"/>
          <w:szCs w:val="22"/>
        </w:rPr>
        <w:t>Camilla</w:t>
      </w:r>
      <w:r w:rsidRPr="0076521E">
        <w:rPr>
          <w:noProof/>
          <w:snapToGrid w:val="0"/>
          <w:szCs w:val="22"/>
        </w:rPr>
        <w:t xml:space="preserve"> podía ser un nombre de Protirea, la Ártemis de las puertas y la que asiste</w:t>
      </w:r>
      <w:r>
        <w:rPr>
          <w:noProof/>
          <w:snapToGrid w:val="0"/>
          <w:szCs w:val="22"/>
        </w:rPr>
        <w:t>,</w:t>
      </w:r>
      <w:r w:rsidRPr="0076521E">
        <w:rPr>
          <w:noProof/>
          <w:snapToGrid w:val="0"/>
          <w:szCs w:val="22"/>
        </w:rPr>
        <w:t xml:space="preserve"> y ayuda</w:t>
      </w:r>
      <w:r>
        <w:rPr>
          <w:noProof/>
          <w:snapToGrid w:val="0"/>
          <w:szCs w:val="22"/>
        </w:rPr>
        <w:t>,</w:t>
      </w:r>
      <w:r w:rsidRPr="0076521E">
        <w:rPr>
          <w:noProof/>
          <w:snapToGrid w:val="0"/>
          <w:szCs w:val="22"/>
        </w:rPr>
        <w:t xml:space="preserve"> a las parturientas y a sus hijos. Ella, </w:t>
      </w:r>
      <w:r w:rsidRPr="0076521E">
        <w:rPr>
          <w:i/>
          <w:noProof/>
          <w:snapToGrid w:val="0"/>
          <w:szCs w:val="22"/>
        </w:rPr>
        <w:t>camilla</w:t>
      </w:r>
      <w:r w:rsidRPr="0076521E">
        <w:rPr>
          <w:noProof/>
          <w:snapToGrid w:val="0"/>
          <w:szCs w:val="22"/>
        </w:rPr>
        <w:t xml:space="preserve"> o </w:t>
      </w:r>
      <w:r w:rsidRPr="0076521E">
        <w:rPr>
          <w:i/>
          <w:noProof/>
          <w:snapToGrid w:val="0"/>
          <w:szCs w:val="22"/>
        </w:rPr>
        <w:t>Camilla</w:t>
      </w:r>
      <w:r w:rsidRPr="0076521E">
        <w:rPr>
          <w:noProof/>
          <w:snapToGrid w:val="0"/>
          <w:szCs w:val="22"/>
        </w:rPr>
        <w:t>, es la servidora, la cuidadora, la protectora, la ayudadora, la asistente, etc. Ella puede también ayudar al sacerdote o sacerdotes en ceremonias religiosas, ceremonias ocultas, como suele ocurrir en el mundo órfico</w:t>
      </w:r>
      <w:r w:rsidRPr="0076521E">
        <w:rPr>
          <w:noProof/>
          <w:snapToGrid w:val="0"/>
          <w:szCs w:val="22"/>
          <w:vertAlign w:val="superscript"/>
        </w:rPr>
        <w:footnoteReference w:id="86"/>
      </w:r>
      <w:r w:rsidRPr="0076521E">
        <w:rPr>
          <w:noProof/>
          <w:snapToGrid w:val="0"/>
          <w:szCs w:val="22"/>
        </w:rPr>
        <w:t xml:space="preserve">. Quizá, después de decidir incluir en el himno el nombre de </w:t>
      </w:r>
      <w:r w:rsidRPr="0076521E">
        <w:rPr>
          <w:i/>
          <w:noProof/>
          <w:snapToGrid w:val="0"/>
          <w:szCs w:val="22"/>
        </w:rPr>
        <w:t xml:space="preserve">Camilla, </w:t>
      </w:r>
      <w:r w:rsidRPr="0076521E">
        <w:rPr>
          <w:noProof/>
          <w:snapToGrid w:val="0"/>
          <w:szCs w:val="22"/>
        </w:rPr>
        <w:t xml:space="preserve">Scaliger pensó también en </w:t>
      </w:r>
      <w:r w:rsidRPr="0076521E">
        <w:rPr>
          <w:i/>
          <w:noProof/>
          <w:snapToGrid w:val="0"/>
          <w:szCs w:val="22"/>
        </w:rPr>
        <w:t xml:space="preserve">Maiesta, </w:t>
      </w:r>
      <w:r w:rsidRPr="0076521E">
        <w:rPr>
          <w:noProof/>
          <w:snapToGrid w:val="0"/>
          <w:szCs w:val="22"/>
        </w:rPr>
        <w:t>y debieron de gustarle esos nombres</w:t>
      </w:r>
      <w:r>
        <w:rPr>
          <w:noProof/>
          <w:snapToGrid w:val="0"/>
          <w:szCs w:val="22"/>
        </w:rPr>
        <w:t>.</w:t>
      </w:r>
    </w:p>
    <w:p w14:paraId="341901AD" w14:textId="1CE30D5A" w:rsidR="00522B93" w:rsidRDefault="00522B93" w:rsidP="008C40C9">
      <w:pPr>
        <w:ind w:firstLine="708"/>
        <w:rPr>
          <w:noProof/>
          <w:snapToGrid w:val="0"/>
          <w:szCs w:val="22"/>
        </w:rPr>
      </w:pPr>
      <w:r w:rsidRPr="0076521E">
        <w:rPr>
          <w:noProof/>
          <w:snapToGrid w:val="0"/>
          <w:szCs w:val="22"/>
        </w:rPr>
        <w:t>Eran</w:t>
      </w:r>
      <w:r>
        <w:rPr>
          <w:noProof/>
          <w:snapToGrid w:val="0"/>
          <w:szCs w:val="22"/>
        </w:rPr>
        <w:t xml:space="preserve"> términos</w:t>
      </w:r>
      <w:r w:rsidRPr="0076521E">
        <w:rPr>
          <w:noProof/>
          <w:snapToGrid w:val="0"/>
          <w:szCs w:val="22"/>
        </w:rPr>
        <w:t xml:space="preserve">, sin duda, difíciles de entender, y Scaliger lo sabía; quizá, presuntuoso, esperaba la reacción de sus lectores. Él, ciertamente, no solo </w:t>
      </w:r>
      <w:r w:rsidRPr="0076521E">
        <w:rPr>
          <w:noProof/>
          <w:snapToGrid w:val="0"/>
          <w:szCs w:val="22"/>
        </w:rPr>
        <w:lastRenderedPageBreak/>
        <w:t xml:space="preserve">escribió los nombres </w:t>
      </w:r>
      <w:r w:rsidRPr="0076521E">
        <w:rPr>
          <w:i/>
          <w:noProof/>
          <w:snapToGrid w:val="0"/>
          <w:szCs w:val="22"/>
        </w:rPr>
        <w:t>Maiesta</w:t>
      </w:r>
      <w:r w:rsidRPr="0076521E">
        <w:rPr>
          <w:noProof/>
          <w:snapToGrid w:val="0"/>
          <w:szCs w:val="22"/>
        </w:rPr>
        <w:t xml:space="preserve"> y </w:t>
      </w:r>
      <w:r w:rsidRPr="0076521E">
        <w:rPr>
          <w:i/>
          <w:noProof/>
          <w:snapToGrid w:val="0"/>
          <w:szCs w:val="22"/>
        </w:rPr>
        <w:t xml:space="preserve">Camilla </w:t>
      </w:r>
      <w:r w:rsidRPr="0076521E">
        <w:rPr>
          <w:noProof/>
          <w:snapToGrid w:val="0"/>
          <w:szCs w:val="22"/>
        </w:rPr>
        <w:t xml:space="preserve">en este himno dedicado a Ártemis o Protirea; el abanico de significados que poseen permite asignarlos a otras deidades. Por eso, como si fuesen “comodines”, tanto </w:t>
      </w:r>
      <w:r w:rsidRPr="0076521E">
        <w:rPr>
          <w:i/>
          <w:noProof/>
          <w:snapToGrid w:val="0"/>
          <w:szCs w:val="22"/>
        </w:rPr>
        <w:t>Maiesta</w:t>
      </w:r>
      <w:r w:rsidRPr="0076521E">
        <w:rPr>
          <w:noProof/>
          <w:snapToGrid w:val="0"/>
          <w:szCs w:val="22"/>
        </w:rPr>
        <w:t xml:space="preserve"> como </w:t>
      </w:r>
      <w:r w:rsidRPr="0076521E">
        <w:rPr>
          <w:i/>
          <w:noProof/>
          <w:snapToGrid w:val="0"/>
          <w:szCs w:val="22"/>
        </w:rPr>
        <w:t>Camilla</w:t>
      </w:r>
      <w:r w:rsidRPr="0076521E">
        <w:rPr>
          <w:noProof/>
          <w:snapToGrid w:val="0"/>
          <w:szCs w:val="22"/>
        </w:rPr>
        <w:t xml:space="preserve"> aparecen en otros lugares en la traducción de Scaliger de estos himnos órficos</w:t>
      </w:r>
      <w:r w:rsidRPr="0076521E">
        <w:rPr>
          <w:noProof/>
          <w:snapToGrid w:val="0"/>
          <w:szCs w:val="22"/>
          <w:vertAlign w:val="superscript"/>
        </w:rPr>
        <w:footnoteReference w:id="87"/>
      </w:r>
      <w:r w:rsidRPr="0076521E">
        <w:rPr>
          <w:noProof/>
          <w:snapToGrid w:val="0"/>
          <w:szCs w:val="22"/>
        </w:rPr>
        <w:t>. Quevedo no se equivocaba mucho al decir que Scaliger traducía “a su gusto”; pensaba, muy probablemente, que le faltaba rigor.</w:t>
      </w:r>
    </w:p>
    <w:p w14:paraId="56CBFF6D" w14:textId="5A07DDF9" w:rsidR="00522B93" w:rsidRDefault="00522B93" w:rsidP="008C40C9">
      <w:pPr>
        <w:ind w:firstLine="708"/>
        <w:rPr>
          <w:noProof/>
          <w:szCs w:val="22"/>
          <w:lang w:val="fr-FR"/>
        </w:rPr>
      </w:pPr>
      <w:r w:rsidRPr="0076521E">
        <w:rPr>
          <w:noProof/>
          <w:snapToGrid w:val="0"/>
          <w:szCs w:val="22"/>
        </w:rPr>
        <w:t>L</w:t>
      </w:r>
      <w:r w:rsidRPr="0076521E">
        <w:rPr>
          <w:noProof/>
          <w:snapToGrid w:val="0"/>
          <w:szCs w:val="22"/>
          <w:lang w:val="es-ES_tradnl"/>
        </w:rPr>
        <w:t>o dicho hasta aquí nos vuelve a la anotación quevediana</w:t>
      </w:r>
      <w:r>
        <w:rPr>
          <w:noProof/>
          <w:snapToGrid w:val="0"/>
          <w:szCs w:val="22"/>
          <w:lang w:val="es-ES_tradnl"/>
        </w:rPr>
        <w:t>,</w:t>
      </w:r>
      <w:r w:rsidRPr="0076521E">
        <w:rPr>
          <w:noProof/>
          <w:snapToGrid w:val="0"/>
          <w:szCs w:val="22"/>
          <w:lang w:val="es-ES_tradnl"/>
        </w:rPr>
        <w:t xml:space="preserve"> y esta muestra claramente que don Francisco tiene a la vista la traducción latina de Scaliger y, además, la edición del texto griego. Este pudo ser el de la edición bilingüe de </w:t>
      </w:r>
      <w:r w:rsidRPr="0076521E">
        <w:rPr>
          <w:i/>
          <w:noProof/>
          <w:snapToGrid w:val="0"/>
          <w:szCs w:val="22"/>
          <w:lang w:val="es-ES_tradnl"/>
        </w:rPr>
        <w:t>Poetae graeci</w:t>
      </w:r>
      <w:r w:rsidRPr="0076521E">
        <w:rPr>
          <w:noProof/>
          <w:snapToGrid w:val="0"/>
          <w:szCs w:val="22"/>
          <w:lang w:val="es-ES_tradnl"/>
        </w:rPr>
        <w:t xml:space="preserve"> de 1606, o el de la edición bilingüe de los </w:t>
      </w:r>
      <w:r w:rsidRPr="0076521E">
        <w:rPr>
          <w:i/>
          <w:noProof/>
          <w:snapToGrid w:val="0"/>
          <w:szCs w:val="22"/>
          <w:lang w:val="es-ES_tradnl"/>
        </w:rPr>
        <w:t xml:space="preserve">Himnos </w:t>
      </w:r>
      <w:r w:rsidRPr="0076521E">
        <w:rPr>
          <w:noProof/>
          <w:snapToGrid w:val="0"/>
          <w:szCs w:val="22"/>
          <w:lang w:val="es-ES_tradnl"/>
        </w:rPr>
        <w:t>de Orfeo,</w:t>
      </w:r>
      <w:r w:rsidRPr="0076521E">
        <w:rPr>
          <w:i/>
          <w:noProof/>
          <w:snapToGrid w:val="0"/>
          <w:szCs w:val="22"/>
          <w:lang w:val="es-ES_tradnl"/>
        </w:rPr>
        <w:t xml:space="preserve"> </w:t>
      </w:r>
      <w:r w:rsidRPr="0076521E">
        <w:rPr>
          <w:noProof/>
          <w:snapToGrid w:val="0"/>
          <w:szCs w:val="22"/>
          <w:lang w:val="es-ES_tradnl"/>
        </w:rPr>
        <w:t xml:space="preserve">traducidos por Scaliger; estos habían </w:t>
      </w:r>
      <w:r w:rsidRPr="00CA74A5">
        <w:rPr>
          <w:noProof/>
          <w:snapToGrid w:val="0"/>
          <w:szCs w:val="22"/>
          <w:lang w:val="es-ES_tradnl"/>
        </w:rPr>
        <w:t xml:space="preserve">visto la luz tras su muerte y, lógicamente, después de los de Perdrierius. </w:t>
      </w:r>
      <w:r w:rsidRPr="00CA74A5">
        <w:rPr>
          <w:noProof/>
          <w:szCs w:val="22"/>
          <w:lang w:val="fr-FR"/>
        </w:rPr>
        <w:t>De las distintas ediciones que hubo</w:t>
      </w:r>
      <w:r w:rsidRPr="00CA74A5">
        <w:rPr>
          <w:rStyle w:val="Refdenotaalpie"/>
          <w:noProof/>
          <w:szCs w:val="22"/>
          <w:lang w:val="fr-FR"/>
        </w:rPr>
        <w:footnoteReference w:id="88"/>
      </w:r>
      <w:r w:rsidRPr="00CA74A5">
        <w:rPr>
          <w:noProof/>
          <w:szCs w:val="22"/>
          <w:lang w:val="fr-FR"/>
        </w:rPr>
        <w:t>, Quevedo debió de manejar la de 1615, porque es bilingüe; el</w:t>
      </w:r>
      <w:r w:rsidRPr="0076521E">
        <w:rPr>
          <w:noProof/>
          <w:szCs w:val="22"/>
          <w:lang w:val="fr-FR"/>
        </w:rPr>
        <w:t xml:space="preserve"> texto griego es el de H. Stephanus, como consta en la portada. El texto griego del himno a Protirea se lee en p. 118; el traducido al latín por Scaliger, en p. 119</w:t>
      </w:r>
      <w:r w:rsidRPr="0076521E">
        <w:rPr>
          <w:noProof/>
          <w:szCs w:val="22"/>
          <w:vertAlign w:val="superscript"/>
          <w:lang w:val="fr-FR"/>
        </w:rPr>
        <w:footnoteReference w:id="89"/>
      </w:r>
      <w:r w:rsidRPr="0076521E">
        <w:rPr>
          <w:noProof/>
          <w:szCs w:val="22"/>
          <w:lang w:val="fr-FR"/>
        </w:rPr>
        <w:t xml:space="preserve">. </w:t>
      </w:r>
    </w:p>
    <w:p w14:paraId="6B12E04C" w14:textId="77777777" w:rsidR="00522B93" w:rsidRPr="0076521E" w:rsidRDefault="00522B93" w:rsidP="00522B93">
      <w:pPr>
        <w:ind w:firstLine="708"/>
        <w:rPr>
          <w:noProof/>
          <w:snapToGrid w:val="0"/>
          <w:szCs w:val="22"/>
          <w:lang w:val="es-ES_tradnl"/>
        </w:rPr>
      </w:pPr>
      <w:r w:rsidRPr="0076521E">
        <w:rPr>
          <w:noProof/>
          <w:snapToGrid w:val="0"/>
          <w:szCs w:val="22"/>
          <w:lang w:val="es-ES_tradnl"/>
        </w:rPr>
        <w:t>Quevedo, insisto, como es bien sabido, no desaprovecha la ocasión de criticar a Scaliger, pero lo que ahora hay que destacar es que suele tener y consultar varias ediciones de los textos clásicos</w:t>
      </w:r>
      <w:r>
        <w:rPr>
          <w:noProof/>
          <w:snapToGrid w:val="0"/>
          <w:szCs w:val="22"/>
          <w:lang w:val="es-ES_tradnl"/>
        </w:rPr>
        <w:t>,</w:t>
      </w:r>
      <w:r w:rsidRPr="0076521E">
        <w:rPr>
          <w:noProof/>
          <w:snapToGrid w:val="0"/>
          <w:szCs w:val="22"/>
          <w:lang w:val="es-ES_tradnl"/>
        </w:rPr>
        <w:t xml:space="preserve"> y que las lee y no pocas veces las utiliza. Esta anotación lo avala de nuevo. En cuanto a la traducción de πολυώνυμε δαῖμον, hay que reconocer que es rara.</w:t>
      </w:r>
      <w:r w:rsidRPr="0076521E">
        <w:rPr>
          <w:i/>
          <w:noProof/>
          <w:snapToGrid w:val="0"/>
          <w:szCs w:val="22"/>
          <w:lang w:val="es-ES_tradnl"/>
        </w:rPr>
        <w:t xml:space="preserve"> </w:t>
      </w:r>
      <w:r w:rsidRPr="0076521E">
        <w:rPr>
          <w:noProof/>
          <w:snapToGrid w:val="0"/>
          <w:szCs w:val="22"/>
          <w:lang w:val="es-ES_tradnl"/>
        </w:rPr>
        <w:t>Quevedo quizá no la entendió; quizá yo tampoco. La explicación que se ha ofrecido no contradice el juicio quevediano sobre la traducción del humanista José Justo Escalígero. Este traduce a su gusto.</w:t>
      </w:r>
    </w:p>
    <w:p w14:paraId="4E33AC6F" w14:textId="77777777" w:rsidR="00522B93" w:rsidRPr="00FE7159" w:rsidRDefault="00522B93" w:rsidP="00522B93">
      <w:pPr>
        <w:pStyle w:val="Textoindependienteprimerasangra2"/>
        <w:ind w:left="0" w:firstLine="0"/>
        <w:rPr>
          <w:b/>
          <w:snapToGrid w:val="0"/>
          <w:szCs w:val="22"/>
          <w:lang w:val="es-ES_tradnl"/>
        </w:rPr>
      </w:pPr>
    </w:p>
    <w:p w14:paraId="4FB229B3" w14:textId="77777777" w:rsidR="00710247" w:rsidRDefault="00710247">
      <w:pPr>
        <w:spacing w:after="160" w:line="259" w:lineRule="auto"/>
        <w:ind w:firstLine="0"/>
        <w:jc w:val="left"/>
        <w:rPr>
          <w:rFonts w:eastAsia="Times New Roman" w:cs="Times New Roman"/>
          <w:b/>
          <w:snapToGrid w:val="0"/>
          <w:kern w:val="0"/>
          <w:szCs w:val="22"/>
          <w:lang w:eastAsia="es-ES"/>
          <w14:ligatures w14:val="none"/>
        </w:rPr>
      </w:pPr>
      <w:r>
        <w:rPr>
          <w:b/>
          <w:snapToGrid w:val="0"/>
          <w:szCs w:val="22"/>
        </w:rPr>
        <w:br w:type="page"/>
      </w:r>
    </w:p>
    <w:p w14:paraId="2F6AFCA9" w14:textId="27A06793" w:rsidR="00522B93" w:rsidRDefault="00522B93" w:rsidP="00522B93">
      <w:pPr>
        <w:pStyle w:val="Textoindependienteprimerasangra2"/>
        <w:ind w:left="0" w:firstLine="0"/>
        <w:rPr>
          <w:b/>
          <w:snapToGrid w:val="0"/>
          <w:szCs w:val="22"/>
        </w:rPr>
      </w:pPr>
      <w:r w:rsidRPr="0076521E">
        <w:rPr>
          <w:b/>
          <w:snapToGrid w:val="0"/>
          <w:szCs w:val="22"/>
        </w:rPr>
        <w:lastRenderedPageBreak/>
        <w:t xml:space="preserve">Anotación 9, </w:t>
      </w:r>
      <w:r>
        <w:rPr>
          <w:b/>
          <w:snapToGrid w:val="0"/>
          <w:szCs w:val="22"/>
        </w:rPr>
        <w:t xml:space="preserve">al </w:t>
      </w:r>
      <w:r w:rsidRPr="0076521E">
        <w:rPr>
          <w:b/>
          <w:snapToGrid w:val="0"/>
          <w:szCs w:val="22"/>
        </w:rPr>
        <w:t>h. 2, v. 6, p. 67</w:t>
      </w:r>
    </w:p>
    <w:p w14:paraId="366BAD2C" w14:textId="77777777" w:rsidR="00522B93" w:rsidRDefault="00522B93" w:rsidP="00522B93">
      <w:pPr>
        <w:pStyle w:val="Textoindependiente"/>
        <w:rPr>
          <w:b/>
          <w:i/>
          <w:szCs w:val="22"/>
        </w:rPr>
      </w:pPr>
      <w:r w:rsidRPr="00BE5A1D">
        <w:rPr>
          <w:b/>
          <w:i/>
          <w:szCs w:val="22"/>
        </w:rPr>
        <w:t>Non quia sua praesentia domos occupet, sed quia partubus fecundis successione, et filiorum multitudine occupet domos</w:t>
      </w:r>
      <w:r w:rsidRPr="0076521E">
        <w:rPr>
          <w:rStyle w:val="Refdenotaalpie"/>
          <w:rFonts w:eastAsiaTheme="majorEastAsia"/>
          <w:szCs w:val="22"/>
        </w:rPr>
        <w:footnoteReference w:id="90"/>
      </w:r>
      <w:r w:rsidRPr="0076521E">
        <w:rPr>
          <w:szCs w:val="22"/>
        </w:rPr>
        <w:t>.</w:t>
      </w:r>
      <w:r w:rsidRPr="0076521E">
        <w:rPr>
          <w:b/>
          <w:i/>
          <w:szCs w:val="22"/>
        </w:rPr>
        <w:t xml:space="preserve"> </w:t>
      </w:r>
    </w:p>
    <w:p w14:paraId="5BDF394A" w14:textId="77777777" w:rsidR="00522B93" w:rsidRDefault="00522B93" w:rsidP="00522B93">
      <w:pPr>
        <w:pStyle w:val="Textoindependiente"/>
        <w:rPr>
          <w:b/>
          <w:szCs w:val="22"/>
        </w:rPr>
      </w:pPr>
    </w:p>
    <w:p w14:paraId="1DA5B097" w14:textId="77777777" w:rsidR="00522B93" w:rsidRPr="0076521E" w:rsidRDefault="00522B93" w:rsidP="00522B93">
      <w:pPr>
        <w:pStyle w:val="Textoindependiente"/>
        <w:rPr>
          <w:szCs w:val="22"/>
        </w:rPr>
      </w:pPr>
      <w:r w:rsidRPr="0076521E">
        <w:rPr>
          <w:b/>
          <w:szCs w:val="22"/>
        </w:rPr>
        <w:t>(‘</w:t>
      </w:r>
      <w:r w:rsidRPr="0076521E">
        <w:rPr>
          <w:szCs w:val="22"/>
        </w:rPr>
        <w:t>No porque con su presencia ocupe las casas, sino porque, gracias a fecundos partos, con la sucesión y multitud de hijos, ocupe las casas’).</w:t>
      </w:r>
    </w:p>
    <w:p w14:paraId="78744920" w14:textId="77777777" w:rsidR="00522B93" w:rsidRDefault="00522B93" w:rsidP="00522B93">
      <w:pPr>
        <w:pStyle w:val="Textoindependiente"/>
        <w:ind w:firstLine="567"/>
        <w:rPr>
          <w:szCs w:val="22"/>
        </w:rPr>
      </w:pPr>
    </w:p>
    <w:p w14:paraId="20263A47" w14:textId="77777777" w:rsidR="00522B93" w:rsidRDefault="00522B93" w:rsidP="00DA50A2">
      <w:pPr>
        <w:pStyle w:val="Textoindependiente"/>
        <w:ind w:firstLine="708"/>
        <w:rPr>
          <w:szCs w:val="22"/>
        </w:rPr>
      </w:pPr>
      <w:r w:rsidRPr="0076521E">
        <w:rPr>
          <w:szCs w:val="22"/>
        </w:rPr>
        <w:t xml:space="preserve">Orfeo se dirige a la diosa, como suele hacerlo un devoto, recordándole sus atributos; así, a la diosa Protirea la llamará protectora de las parturientas, amante de los niños, de la educación, etc., y en el verso 6 dirá que ella ocupa las casas y que se alegra con las fiestas que en las casas se celebran. Así leemos en la traducción </w:t>
      </w:r>
      <w:r>
        <w:rPr>
          <w:szCs w:val="22"/>
        </w:rPr>
        <w:t>latina de Perdrierius:</w:t>
      </w:r>
    </w:p>
    <w:p w14:paraId="00F693D2" w14:textId="77777777" w:rsidR="00710247" w:rsidRPr="0076521E" w:rsidRDefault="00710247" w:rsidP="00DA50A2">
      <w:pPr>
        <w:pStyle w:val="Textoindependiente"/>
        <w:ind w:firstLine="708"/>
        <w:rPr>
          <w:szCs w:val="22"/>
        </w:rPr>
      </w:pPr>
    </w:p>
    <w:p w14:paraId="26FDC5FB" w14:textId="77777777" w:rsidR="00522B93" w:rsidRPr="001A5C9C" w:rsidRDefault="00522B93" w:rsidP="00710247">
      <w:pPr>
        <w:ind w:left="1843" w:firstLine="0"/>
        <w:rPr>
          <w:sz w:val="18"/>
          <w:szCs w:val="18"/>
        </w:rPr>
      </w:pPr>
      <w:r w:rsidRPr="0076521E">
        <w:rPr>
          <w:i/>
          <w:sz w:val="18"/>
          <w:szCs w:val="18"/>
          <w:u w:val="single"/>
        </w:rPr>
        <w:t>Quae occupas domos omnium</w:t>
      </w:r>
      <w:r w:rsidRPr="0076521E">
        <w:rPr>
          <w:i/>
          <w:sz w:val="18"/>
          <w:szCs w:val="18"/>
        </w:rPr>
        <w:t xml:space="preserve">, coronisque </w:t>
      </w:r>
      <w:r w:rsidRPr="006D56DC">
        <w:rPr>
          <w:i/>
          <w:sz w:val="18"/>
          <w:szCs w:val="18"/>
        </w:rPr>
        <w:t xml:space="preserve">laetaris. </w:t>
      </w:r>
      <w:r w:rsidRPr="006D56DC">
        <w:rPr>
          <w:sz w:val="18"/>
          <w:szCs w:val="18"/>
        </w:rPr>
        <w:t>(v. 6)</w:t>
      </w:r>
    </w:p>
    <w:p w14:paraId="70A0F6A3" w14:textId="77777777" w:rsidR="00522B93" w:rsidRDefault="00522B93" w:rsidP="00710247">
      <w:pPr>
        <w:ind w:left="1843" w:firstLine="0"/>
        <w:rPr>
          <w:sz w:val="18"/>
          <w:szCs w:val="18"/>
          <w:lang w:val="en-GB"/>
        </w:rPr>
      </w:pPr>
    </w:p>
    <w:p w14:paraId="6A22BDDA" w14:textId="77777777" w:rsidR="00522B93" w:rsidRDefault="00522B93" w:rsidP="00710247">
      <w:pPr>
        <w:ind w:left="1843" w:firstLine="0"/>
        <w:rPr>
          <w:sz w:val="18"/>
          <w:szCs w:val="18"/>
          <w:lang w:val="en-GB"/>
        </w:rPr>
      </w:pPr>
      <w:r w:rsidRPr="0076521E">
        <w:rPr>
          <w:sz w:val="18"/>
          <w:szCs w:val="18"/>
          <w:lang w:val="en-GB"/>
        </w:rPr>
        <w:t>(‘Tú que ocupas las casas de todos y te alegras con las guirnaldas’).</w:t>
      </w:r>
    </w:p>
    <w:p w14:paraId="0E917FF6" w14:textId="77777777" w:rsidR="00710247" w:rsidRPr="0076521E" w:rsidRDefault="00710247" w:rsidP="00710247">
      <w:pPr>
        <w:ind w:left="1843" w:firstLine="0"/>
        <w:rPr>
          <w:sz w:val="18"/>
          <w:szCs w:val="18"/>
          <w:lang w:val="en-GB"/>
        </w:rPr>
      </w:pPr>
    </w:p>
    <w:p w14:paraId="3F66246B" w14:textId="77777777" w:rsidR="00522B93" w:rsidRPr="0076521E" w:rsidRDefault="00522B93" w:rsidP="00522B93">
      <w:pPr>
        <w:rPr>
          <w:snapToGrid w:val="0"/>
          <w:szCs w:val="22"/>
        </w:rPr>
      </w:pPr>
      <w:r w:rsidRPr="0076521E">
        <w:rPr>
          <w:szCs w:val="22"/>
          <w:lang w:val="en-GB"/>
        </w:rPr>
        <w:t xml:space="preserve">En este verso se marcan con una línea encima las cuatro primeras palabras. Quevedo en el margen </w:t>
      </w:r>
      <w:r w:rsidRPr="0076521E">
        <w:rPr>
          <w:snapToGrid w:val="0"/>
          <w:szCs w:val="22"/>
        </w:rPr>
        <w:t xml:space="preserve">explicará que </w:t>
      </w:r>
      <w:r w:rsidRPr="0076521E">
        <w:rPr>
          <w:i/>
          <w:snapToGrid w:val="0"/>
          <w:szCs w:val="22"/>
        </w:rPr>
        <w:t>occupare domos</w:t>
      </w:r>
      <w:r w:rsidRPr="0076521E">
        <w:rPr>
          <w:snapToGrid w:val="0"/>
          <w:szCs w:val="22"/>
        </w:rPr>
        <w:t xml:space="preserve"> no significa que la diosa habite en las casas de los</w:t>
      </w:r>
      <w:r>
        <w:rPr>
          <w:snapToGrid w:val="0"/>
          <w:szCs w:val="22"/>
        </w:rPr>
        <w:t xml:space="preserve"> humanos; parece que don Francisco</w:t>
      </w:r>
      <w:r w:rsidRPr="0076521E">
        <w:rPr>
          <w:snapToGrid w:val="0"/>
          <w:szCs w:val="22"/>
        </w:rPr>
        <w:t xml:space="preserve"> contesta —o apostilla— a Scaliger</w:t>
      </w:r>
      <w:r>
        <w:rPr>
          <w:snapToGrid w:val="0"/>
          <w:szCs w:val="22"/>
        </w:rPr>
        <w:t>; este</w:t>
      </w:r>
      <w:r w:rsidRPr="0076521E">
        <w:rPr>
          <w:snapToGrid w:val="0"/>
          <w:szCs w:val="22"/>
        </w:rPr>
        <w:t xml:space="preserve"> había utilizado el verbo </w:t>
      </w:r>
      <w:r w:rsidRPr="0076521E">
        <w:rPr>
          <w:i/>
          <w:snapToGrid w:val="0"/>
          <w:szCs w:val="22"/>
        </w:rPr>
        <w:t>habitare</w:t>
      </w:r>
      <w:r w:rsidRPr="0076521E">
        <w:rPr>
          <w:snapToGrid w:val="0"/>
          <w:szCs w:val="22"/>
        </w:rPr>
        <w:t>. Quevedo explica que la diosa ocupa las casas con los partos fecundos y la muchedumbre de hijos, y</w:t>
      </w:r>
      <w:r>
        <w:rPr>
          <w:snapToGrid w:val="0"/>
          <w:szCs w:val="22"/>
        </w:rPr>
        <w:t>,</w:t>
      </w:r>
      <w:r w:rsidRPr="0076521E">
        <w:rPr>
          <w:snapToGrid w:val="0"/>
          <w:szCs w:val="22"/>
        </w:rPr>
        <w:t xml:space="preserve"> por eso</w:t>
      </w:r>
      <w:r>
        <w:rPr>
          <w:snapToGrid w:val="0"/>
          <w:szCs w:val="22"/>
        </w:rPr>
        <w:t>,</w:t>
      </w:r>
      <w:r w:rsidRPr="0076521E">
        <w:rPr>
          <w:snapToGrid w:val="0"/>
          <w:szCs w:val="22"/>
        </w:rPr>
        <w:t xml:space="preserve"> se alegra de las fiestas que en las casas de muchos hijos organizan las familias. Esa es la interpretación muy oportuna de Quevedo. No ha acudido en este caso a justificar el significado con el término griego que está detrás de la traducción</w:t>
      </w:r>
      <w:r w:rsidRPr="0076521E">
        <w:rPr>
          <w:rStyle w:val="Refdenotaalpie"/>
          <w:snapToGrid w:val="0"/>
          <w:szCs w:val="22"/>
        </w:rPr>
        <w:footnoteReference w:id="91"/>
      </w:r>
      <w:r w:rsidRPr="0076521E">
        <w:rPr>
          <w:snapToGrid w:val="0"/>
          <w:szCs w:val="22"/>
        </w:rPr>
        <w:t>.</w:t>
      </w:r>
    </w:p>
    <w:p w14:paraId="4C8FEBC5" w14:textId="77777777" w:rsidR="00522B93" w:rsidRPr="0076521E" w:rsidRDefault="00522B93" w:rsidP="00522B93">
      <w:pPr>
        <w:pStyle w:val="Textoindependienteprimerasangra2"/>
        <w:ind w:left="0" w:firstLine="0"/>
        <w:rPr>
          <w:smallCaps/>
          <w:szCs w:val="22"/>
          <w:lang w:val="en-GB"/>
        </w:rPr>
      </w:pPr>
      <w:r w:rsidRPr="0076521E">
        <w:rPr>
          <w:smallCaps/>
          <w:szCs w:val="22"/>
          <w:lang w:val="en-GB"/>
        </w:rPr>
        <w:tab/>
      </w:r>
      <w:r w:rsidRPr="0076521E">
        <w:rPr>
          <w:smallCaps/>
          <w:szCs w:val="22"/>
          <w:lang w:val="en-GB"/>
        </w:rPr>
        <w:tab/>
      </w:r>
      <w:r w:rsidRPr="0076521E">
        <w:rPr>
          <w:smallCaps/>
          <w:szCs w:val="22"/>
          <w:lang w:val="en-GB"/>
        </w:rPr>
        <w:tab/>
      </w:r>
    </w:p>
    <w:p w14:paraId="4854C8AC" w14:textId="77777777" w:rsidR="00522B93" w:rsidRPr="0076521E" w:rsidRDefault="00522B93" w:rsidP="00522B93">
      <w:pPr>
        <w:pStyle w:val="Textoindependienteprimerasangra2"/>
        <w:ind w:left="0" w:firstLine="0"/>
        <w:rPr>
          <w:b/>
          <w:bCs/>
          <w:snapToGrid w:val="0"/>
          <w:szCs w:val="22"/>
        </w:rPr>
      </w:pPr>
      <w:r w:rsidRPr="0076521E">
        <w:rPr>
          <w:b/>
          <w:bCs/>
          <w:snapToGrid w:val="0"/>
          <w:szCs w:val="22"/>
        </w:rPr>
        <w:t xml:space="preserve">Anotación 10, </w:t>
      </w:r>
      <w:r>
        <w:rPr>
          <w:b/>
          <w:bCs/>
          <w:snapToGrid w:val="0"/>
          <w:szCs w:val="22"/>
        </w:rPr>
        <w:t xml:space="preserve">al </w:t>
      </w:r>
      <w:r w:rsidRPr="0076521E">
        <w:rPr>
          <w:b/>
          <w:bCs/>
          <w:snapToGrid w:val="0"/>
          <w:szCs w:val="22"/>
        </w:rPr>
        <w:t>h. 3, v. 1, p. 68</w:t>
      </w:r>
    </w:p>
    <w:p w14:paraId="77A33BBB" w14:textId="77777777" w:rsidR="00522B93" w:rsidRDefault="00522B93" w:rsidP="00522B93">
      <w:pPr>
        <w:pStyle w:val="Textoindependiente"/>
        <w:rPr>
          <w:b/>
          <w:i/>
          <w:szCs w:val="22"/>
          <w:lang w:val="fr-FR"/>
        </w:rPr>
      </w:pPr>
      <w:r w:rsidRPr="0076521E">
        <w:rPr>
          <w:b/>
          <w:i/>
          <w:szCs w:val="22"/>
          <w:lang w:val="fr-FR"/>
        </w:rPr>
        <w:t>Magna Noctis dignitas et antiquitas. Forte hic Nox et Chaos idem sunt, et cum ante caelum collocetur id videtur insinuare.</w:t>
      </w:r>
      <w:r>
        <w:rPr>
          <w:b/>
          <w:i/>
          <w:szCs w:val="22"/>
          <w:lang w:val="fr-FR"/>
        </w:rPr>
        <w:t xml:space="preserve"> </w:t>
      </w:r>
    </w:p>
    <w:p w14:paraId="4C377F8D" w14:textId="77777777" w:rsidR="00522B93" w:rsidRDefault="00522B93" w:rsidP="00522B93">
      <w:pPr>
        <w:pStyle w:val="Textoindependiente"/>
        <w:rPr>
          <w:b/>
          <w:snapToGrid w:val="0"/>
          <w:szCs w:val="22"/>
          <w:lang w:val="fr-FR"/>
        </w:rPr>
      </w:pPr>
    </w:p>
    <w:p w14:paraId="13389AE7" w14:textId="2E62E64C" w:rsidR="00522B93" w:rsidRPr="0076521E" w:rsidRDefault="00522B93" w:rsidP="00522B93">
      <w:pPr>
        <w:pStyle w:val="Textoindependiente"/>
        <w:rPr>
          <w:snapToGrid w:val="0"/>
          <w:szCs w:val="22"/>
          <w:lang w:val="fr-FR"/>
        </w:rPr>
      </w:pPr>
      <w:r w:rsidRPr="006F0AA1">
        <w:rPr>
          <w:snapToGrid w:val="0"/>
          <w:szCs w:val="22"/>
          <w:lang w:val="fr-FR"/>
        </w:rPr>
        <w:t>(‘Grande es la dignidad y antigüedad de la Noche. Ocurre que aquí Noche y</w:t>
      </w:r>
      <w:r w:rsidRPr="0076521E">
        <w:rPr>
          <w:snapToGrid w:val="0"/>
          <w:szCs w:val="22"/>
          <w:lang w:val="fr-FR"/>
        </w:rPr>
        <w:t xml:space="preserve"> Caos son lo mismo, y, porque se coloca antes que el Cielo, esto parece insinuar’).</w:t>
      </w:r>
    </w:p>
    <w:p w14:paraId="7D9B3D3F" w14:textId="77777777" w:rsidR="00522B93" w:rsidRPr="0076521E" w:rsidRDefault="00522B93" w:rsidP="00522B93">
      <w:pPr>
        <w:pStyle w:val="Textoindependienteprimerasangra2"/>
        <w:ind w:left="0" w:firstLine="708"/>
        <w:rPr>
          <w:snapToGrid w:val="0"/>
          <w:szCs w:val="22"/>
        </w:rPr>
      </w:pPr>
      <w:r w:rsidRPr="004A655B">
        <w:rPr>
          <w:snapToGrid w:val="0"/>
          <w:szCs w:val="22"/>
        </w:rPr>
        <w:lastRenderedPageBreak/>
        <w:t>La anotación se encuentra e</w:t>
      </w:r>
      <w:r w:rsidRPr="0076521E">
        <w:rPr>
          <w:snapToGrid w:val="0"/>
          <w:szCs w:val="22"/>
        </w:rPr>
        <w:t xml:space="preserve">n el margen de los primeros versos del himno 3, dedicado a la Noche: </w:t>
      </w:r>
      <w:r w:rsidRPr="0076521E">
        <w:rPr>
          <w:smallCaps/>
          <w:snapToGrid w:val="0"/>
          <w:szCs w:val="22"/>
        </w:rPr>
        <w:t xml:space="preserve">Noctis, </w:t>
      </w:r>
      <w:r w:rsidRPr="0076521E">
        <w:rPr>
          <w:i/>
          <w:snapToGrid w:val="0"/>
          <w:szCs w:val="22"/>
        </w:rPr>
        <w:t>suffimentum, lampades</w:t>
      </w:r>
      <w:r w:rsidRPr="0076521E">
        <w:rPr>
          <w:rStyle w:val="Refdenotaalpie"/>
          <w:rFonts w:eastAsiaTheme="majorEastAsia"/>
          <w:smallCaps/>
          <w:snapToGrid w:val="0"/>
          <w:szCs w:val="22"/>
        </w:rPr>
        <w:footnoteReference w:id="92"/>
      </w:r>
      <w:r w:rsidRPr="0076521E">
        <w:rPr>
          <w:snapToGrid w:val="0"/>
          <w:szCs w:val="22"/>
        </w:rPr>
        <w:t>,</w:t>
      </w:r>
      <w:r>
        <w:rPr>
          <w:snapToGrid w:val="0"/>
          <w:szCs w:val="22"/>
        </w:rPr>
        <w:t xml:space="preserve"> </w:t>
      </w:r>
      <w:r w:rsidRPr="0076521E">
        <w:rPr>
          <w:snapToGrid w:val="0"/>
          <w:szCs w:val="22"/>
        </w:rPr>
        <w:t>engendradora, como se dice, de dioses y hombres y a la que tambi</w:t>
      </w:r>
      <w:r>
        <w:rPr>
          <w:snapToGrid w:val="0"/>
          <w:szCs w:val="22"/>
        </w:rPr>
        <w:t>é</w:t>
      </w:r>
      <w:r w:rsidRPr="0076521E">
        <w:rPr>
          <w:snapToGrid w:val="0"/>
          <w:szCs w:val="22"/>
        </w:rPr>
        <w:t xml:space="preserve">n </w:t>
      </w:r>
      <w:r w:rsidRPr="00022DB9">
        <w:rPr>
          <w:snapToGrid w:val="0"/>
          <w:szCs w:val="22"/>
        </w:rPr>
        <w:t>se llamará Cipris:</w:t>
      </w:r>
    </w:p>
    <w:p w14:paraId="478995F8" w14:textId="77777777" w:rsidR="00522B93" w:rsidRPr="0076521E" w:rsidRDefault="00522B93" w:rsidP="00522B93">
      <w:pPr>
        <w:pStyle w:val="Textoindependienteprimerasangra2"/>
        <w:ind w:left="0" w:firstLine="708"/>
        <w:rPr>
          <w:smallCaps/>
          <w:snapToGrid w:val="0"/>
          <w:szCs w:val="22"/>
        </w:rPr>
      </w:pPr>
    </w:p>
    <w:p w14:paraId="044B1D25" w14:textId="77777777" w:rsidR="00522B93" w:rsidRPr="0076521E" w:rsidRDefault="00522B93" w:rsidP="00710247">
      <w:pPr>
        <w:ind w:left="1843" w:firstLine="0"/>
        <w:rPr>
          <w:i/>
          <w:sz w:val="18"/>
          <w:szCs w:val="18"/>
        </w:rPr>
      </w:pPr>
      <w:r w:rsidRPr="0076521E">
        <w:rPr>
          <w:i/>
          <w:sz w:val="18"/>
          <w:szCs w:val="18"/>
        </w:rPr>
        <w:t>Noctem deorum generatricem cantibus celebrabo, atque virorum,</w:t>
      </w:r>
    </w:p>
    <w:p w14:paraId="50A9C3F2" w14:textId="77777777" w:rsidR="00522B93" w:rsidRDefault="00522B93" w:rsidP="00710247">
      <w:pPr>
        <w:ind w:left="1843" w:firstLine="0"/>
        <w:rPr>
          <w:i/>
          <w:sz w:val="18"/>
          <w:szCs w:val="18"/>
        </w:rPr>
      </w:pPr>
      <w:r w:rsidRPr="0076521E">
        <w:rPr>
          <w:i/>
          <w:sz w:val="18"/>
          <w:szCs w:val="18"/>
        </w:rPr>
        <w:t>Nox generatio omnium, quam et Cyprim vocabimus</w:t>
      </w:r>
      <w:r w:rsidRPr="006D56DC">
        <w:rPr>
          <w:i/>
          <w:sz w:val="18"/>
          <w:szCs w:val="18"/>
        </w:rPr>
        <w:t xml:space="preserve">.  </w:t>
      </w:r>
      <w:r w:rsidRPr="006D56DC">
        <w:rPr>
          <w:sz w:val="18"/>
          <w:szCs w:val="18"/>
        </w:rPr>
        <w:t>(vv. 1-2)</w:t>
      </w:r>
      <w:r w:rsidRPr="006D56DC">
        <w:rPr>
          <w:i/>
          <w:sz w:val="18"/>
          <w:szCs w:val="18"/>
        </w:rPr>
        <w:t>.</w:t>
      </w:r>
    </w:p>
    <w:p w14:paraId="1BCEFAE6" w14:textId="77777777" w:rsidR="00522B93" w:rsidRPr="0076521E" w:rsidRDefault="00522B93" w:rsidP="00710247">
      <w:pPr>
        <w:ind w:left="1843" w:firstLine="0"/>
        <w:rPr>
          <w:i/>
          <w:sz w:val="18"/>
          <w:szCs w:val="18"/>
        </w:rPr>
      </w:pPr>
    </w:p>
    <w:p w14:paraId="6E7C172E" w14:textId="77777777" w:rsidR="00522B93" w:rsidRPr="0076521E" w:rsidRDefault="00522B93" w:rsidP="00710247">
      <w:pPr>
        <w:ind w:left="1843" w:firstLine="0"/>
        <w:rPr>
          <w:sz w:val="18"/>
          <w:szCs w:val="18"/>
        </w:rPr>
      </w:pPr>
      <w:r w:rsidRPr="0076521E">
        <w:rPr>
          <w:sz w:val="18"/>
          <w:szCs w:val="18"/>
        </w:rPr>
        <w:t>(‘Celebraré con cantos a la Noche engendradora de dioses y hombres, Noche, generación de todo, a la que también llamaremos Cipris’</w:t>
      </w:r>
      <w:r>
        <w:rPr>
          <w:sz w:val="18"/>
          <w:szCs w:val="18"/>
        </w:rPr>
        <w:t>.</w:t>
      </w:r>
      <w:r w:rsidRPr="0076521E">
        <w:rPr>
          <w:sz w:val="18"/>
          <w:szCs w:val="18"/>
        </w:rPr>
        <w:t>)</w:t>
      </w:r>
    </w:p>
    <w:p w14:paraId="29922072" w14:textId="77777777" w:rsidR="00522B93" w:rsidRPr="0076521E" w:rsidRDefault="00522B93" w:rsidP="00522B93">
      <w:pPr>
        <w:ind w:left="709"/>
        <w:rPr>
          <w:szCs w:val="22"/>
        </w:rPr>
      </w:pPr>
    </w:p>
    <w:p w14:paraId="65F37C12" w14:textId="77777777" w:rsidR="00522B93" w:rsidRPr="0076521E" w:rsidRDefault="00522B93" w:rsidP="00522B93">
      <w:pPr>
        <w:pStyle w:val="Textoindependienteprimerasangra2"/>
        <w:ind w:left="0" w:firstLine="0"/>
        <w:rPr>
          <w:szCs w:val="22"/>
        </w:rPr>
      </w:pPr>
      <w:r w:rsidRPr="0076521E">
        <w:rPr>
          <w:szCs w:val="22"/>
        </w:rPr>
        <w:t>Se det</w:t>
      </w:r>
      <w:r>
        <w:rPr>
          <w:szCs w:val="22"/>
        </w:rPr>
        <w:t>iene</w:t>
      </w:r>
      <w:r w:rsidRPr="0076521E">
        <w:rPr>
          <w:szCs w:val="22"/>
        </w:rPr>
        <w:t xml:space="preserve"> Quevedo en resaltar la gran dignidad y antigüedad de la Noche, añadiendo que aquí Noche quizá es lo mismo que Caos, </w:t>
      </w:r>
      <w:r w:rsidRPr="00D03DD1">
        <w:rPr>
          <w:szCs w:val="22"/>
        </w:rPr>
        <w:t>y que parece por esta causa que ella es anterior al Cielo.</w:t>
      </w:r>
    </w:p>
    <w:p w14:paraId="48EBA364" w14:textId="77777777" w:rsidR="00522B93" w:rsidRPr="0076521E" w:rsidRDefault="00522B93" w:rsidP="00522B93">
      <w:pPr>
        <w:pStyle w:val="Textoindependienteprimerasangra2"/>
        <w:ind w:left="0" w:firstLine="0"/>
        <w:rPr>
          <w:szCs w:val="22"/>
        </w:rPr>
      </w:pPr>
    </w:p>
    <w:p w14:paraId="12E81FE7" w14:textId="77777777" w:rsidR="00522B93" w:rsidRPr="0076521E" w:rsidRDefault="00522B93" w:rsidP="00522B93">
      <w:pPr>
        <w:pStyle w:val="Textoindependiente"/>
        <w:rPr>
          <w:b/>
          <w:snapToGrid w:val="0"/>
          <w:szCs w:val="22"/>
        </w:rPr>
      </w:pPr>
      <w:r w:rsidRPr="0076521E">
        <w:rPr>
          <w:b/>
          <w:snapToGrid w:val="0"/>
          <w:szCs w:val="22"/>
        </w:rPr>
        <w:t xml:space="preserve">Anotación 11, </w:t>
      </w:r>
      <w:r>
        <w:rPr>
          <w:b/>
          <w:snapToGrid w:val="0"/>
          <w:szCs w:val="22"/>
        </w:rPr>
        <w:t xml:space="preserve">al </w:t>
      </w:r>
      <w:r w:rsidRPr="0076521E">
        <w:rPr>
          <w:b/>
          <w:snapToGrid w:val="0"/>
          <w:szCs w:val="22"/>
        </w:rPr>
        <w:t>h. 3, v. 7, p. 68</w:t>
      </w:r>
    </w:p>
    <w:p w14:paraId="6E1C9BF5" w14:textId="77777777" w:rsidR="00522B93" w:rsidRDefault="00522B93" w:rsidP="00522B93">
      <w:pPr>
        <w:pStyle w:val="Textoindependiente"/>
        <w:rPr>
          <w:b/>
          <w:snapToGrid w:val="0"/>
          <w:szCs w:val="22"/>
        </w:rPr>
      </w:pPr>
      <w:r w:rsidRPr="0076521E">
        <w:rPr>
          <w:b/>
          <w:i/>
          <w:snapToGrid w:val="0"/>
          <w:szCs w:val="22"/>
        </w:rPr>
        <w:t>Contrariatur sibi et est error</w:t>
      </w:r>
      <w:r w:rsidRPr="0076521E">
        <w:rPr>
          <w:b/>
          <w:snapToGrid w:val="0"/>
          <w:szCs w:val="22"/>
        </w:rPr>
        <w:t xml:space="preserve"> </w:t>
      </w:r>
      <w:r w:rsidRPr="0076521E">
        <w:rPr>
          <w:snapToGrid w:val="0"/>
          <w:szCs w:val="22"/>
        </w:rPr>
        <w:t xml:space="preserve">(‘Se contradice y es un error’) </w:t>
      </w:r>
      <w:r w:rsidRPr="0076521E">
        <w:rPr>
          <w:b/>
          <w:snapToGrid w:val="0"/>
          <w:szCs w:val="22"/>
        </w:rPr>
        <w:t xml:space="preserve">decir que la noche resplandece de noche, y cuando digan que es Cipria, ya se ha dicho que Cipria es la Noche. </w:t>
      </w:r>
    </w:p>
    <w:p w14:paraId="5A980B4D" w14:textId="77777777" w:rsidR="00522B93" w:rsidRPr="0076521E" w:rsidRDefault="00522B93" w:rsidP="00522B93">
      <w:pPr>
        <w:pStyle w:val="Textoindependiente"/>
        <w:rPr>
          <w:b/>
          <w:snapToGrid w:val="0"/>
          <w:szCs w:val="22"/>
        </w:rPr>
      </w:pPr>
    </w:p>
    <w:p w14:paraId="12BFCB5C" w14:textId="77777777" w:rsidR="00DA50A2" w:rsidRDefault="00522B93" w:rsidP="00DA50A2">
      <w:pPr>
        <w:pStyle w:val="Textoindependiente"/>
        <w:ind w:firstLine="708"/>
        <w:rPr>
          <w:snapToGrid w:val="0"/>
          <w:szCs w:val="22"/>
        </w:rPr>
      </w:pPr>
      <w:r w:rsidRPr="0076521E">
        <w:rPr>
          <w:snapToGrid w:val="0"/>
          <w:szCs w:val="22"/>
        </w:rPr>
        <w:t>Vemos que hay una segunda anotación en este himno 3; en ella Quevedo mezcla, curiosamente, latín y castellano, pasando de una lengua a otra. Una expresión del verso 7 lo lleva a dialogar con el texto. En ella observa una contradicción. A la Noche el poeta-sacerdote o suplicante la iba colmando de alabanzas, mencionando todas sus virtudes y poderes (</w:t>
      </w:r>
      <w:r w:rsidRPr="0076521E">
        <w:rPr>
          <w:i/>
          <w:snapToGrid w:val="0"/>
          <w:szCs w:val="22"/>
        </w:rPr>
        <w:t>beata dea, splendorem habens, astris lucens, laeta, delectabilis, hymnorum datrix, amica omnium</w:t>
      </w:r>
      <w:r w:rsidRPr="0076521E">
        <w:rPr>
          <w:snapToGrid w:val="0"/>
          <w:szCs w:val="22"/>
        </w:rPr>
        <w:t xml:space="preserve">); Quevedo se detiene en </w:t>
      </w:r>
      <w:r w:rsidRPr="005A2EB7">
        <w:rPr>
          <w:snapToGrid w:val="0"/>
          <w:szCs w:val="22"/>
        </w:rPr>
        <w:t>una cualidad que</w:t>
      </w:r>
      <w:r w:rsidRPr="0076521E">
        <w:rPr>
          <w:snapToGrid w:val="0"/>
          <w:szCs w:val="22"/>
        </w:rPr>
        <w:t xml:space="preserve"> no entiende: </w:t>
      </w:r>
      <w:r w:rsidRPr="0076521E">
        <w:rPr>
          <w:i/>
          <w:snapToGrid w:val="0"/>
          <w:szCs w:val="22"/>
        </w:rPr>
        <w:t>noctu splendens</w:t>
      </w:r>
      <w:r w:rsidRPr="0076521E">
        <w:rPr>
          <w:snapToGrid w:val="0"/>
          <w:szCs w:val="22"/>
        </w:rPr>
        <w:t>.</w:t>
      </w:r>
    </w:p>
    <w:p w14:paraId="2C7A2C63" w14:textId="77777777" w:rsidR="00DA50A2" w:rsidRDefault="00DA50A2" w:rsidP="00DA50A2">
      <w:pPr>
        <w:pStyle w:val="Textoindependiente"/>
        <w:ind w:firstLine="708"/>
        <w:rPr>
          <w:snapToGrid w:val="0"/>
          <w:szCs w:val="22"/>
        </w:rPr>
      </w:pPr>
    </w:p>
    <w:p w14:paraId="29088DED" w14:textId="00274BD6" w:rsidR="00522B93" w:rsidRDefault="00522B93" w:rsidP="00710247">
      <w:pPr>
        <w:pStyle w:val="Textoindependiente"/>
        <w:ind w:left="1843"/>
        <w:rPr>
          <w:snapToGrid w:val="0"/>
          <w:sz w:val="18"/>
          <w:szCs w:val="18"/>
        </w:rPr>
      </w:pPr>
      <w:r w:rsidRPr="0076521E">
        <w:rPr>
          <w:i/>
          <w:snapToGrid w:val="0"/>
          <w:sz w:val="18"/>
          <w:szCs w:val="18"/>
        </w:rPr>
        <w:t xml:space="preserve">Hymnorum datrix, amica omnium, equis vecta, </w:t>
      </w:r>
      <w:r w:rsidRPr="0076521E">
        <w:rPr>
          <w:i/>
          <w:snapToGrid w:val="0"/>
          <w:sz w:val="18"/>
          <w:szCs w:val="18"/>
          <w:u w:val="single"/>
        </w:rPr>
        <w:t>noctu splendens</w:t>
      </w:r>
      <w:r>
        <w:rPr>
          <w:snapToGrid w:val="0"/>
          <w:sz w:val="18"/>
          <w:szCs w:val="18"/>
        </w:rPr>
        <w:t>.</w:t>
      </w:r>
      <w:r w:rsidR="00DA50A2">
        <w:rPr>
          <w:snapToGrid w:val="0"/>
          <w:sz w:val="18"/>
          <w:szCs w:val="18"/>
        </w:rPr>
        <w:t xml:space="preserve"> </w:t>
      </w:r>
      <w:r>
        <w:rPr>
          <w:snapToGrid w:val="0"/>
          <w:sz w:val="18"/>
          <w:szCs w:val="18"/>
        </w:rPr>
        <w:t xml:space="preserve">(v.7)           </w:t>
      </w:r>
    </w:p>
    <w:p w14:paraId="4B22EBC0" w14:textId="77777777" w:rsidR="00710247" w:rsidRDefault="00710247" w:rsidP="00710247">
      <w:pPr>
        <w:ind w:left="1843" w:firstLine="0"/>
        <w:rPr>
          <w:snapToGrid w:val="0"/>
          <w:sz w:val="18"/>
          <w:szCs w:val="18"/>
        </w:rPr>
      </w:pPr>
      <w:r w:rsidRPr="0076521E">
        <w:rPr>
          <w:snapToGrid w:val="0"/>
          <w:sz w:val="18"/>
          <w:szCs w:val="18"/>
        </w:rPr>
        <w:t xml:space="preserve"> </w:t>
      </w:r>
    </w:p>
    <w:p w14:paraId="60163843" w14:textId="15BB01D0" w:rsidR="00522B93" w:rsidRPr="0076521E" w:rsidRDefault="00522B93" w:rsidP="00710247">
      <w:pPr>
        <w:ind w:left="1843" w:firstLine="0"/>
        <w:rPr>
          <w:snapToGrid w:val="0"/>
          <w:sz w:val="18"/>
          <w:szCs w:val="18"/>
        </w:rPr>
      </w:pPr>
      <w:r w:rsidRPr="0076521E">
        <w:rPr>
          <w:snapToGrid w:val="0"/>
          <w:sz w:val="18"/>
          <w:szCs w:val="18"/>
        </w:rPr>
        <w:t>(‘Otorgadora de himnos, amiga de todos, llevada por caballos, resplandeciente de noche’).</w:t>
      </w:r>
    </w:p>
    <w:p w14:paraId="4F793D14" w14:textId="77777777" w:rsidR="00522B93" w:rsidRPr="0076521E" w:rsidRDefault="00522B93" w:rsidP="00522B93">
      <w:pPr>
        <w:pStyle w:val="Textoindependiente"/>
        <w:ind w:left="1416"/>
        <w:rPr>
          <w:snapToGrid w:val="0"/>
          <w:szCs w:val="22"/>
        </w:rPr>
      </w:pPr>
    </w:p>
    <w:p w14:paraId="792900D4" w14:textId="77777777" w:rsidR="00522B93" w:rsidRDefault="00522B93" w:rsidP="00522B93">
      <w:pPr>
        <w:pStyle w:val="Textoindependiente"/>
        <w:ind w:firstLine="708"/>
        <w:rPr>
          <w:snapToGrid w:val="0"/>
          <w:szCs w:val="22"/>
        </w:rPr>
      </w:pPr>
      <w:r w:rsidRPr="00AF6573">
        <w:rPr>
          <w:snapToGrid w:val="0"/>
          <w:szCs w:val="22"/>
        </w:rPr>
        <w:t xml:space="preserve">Quevedo, extrañamente, dice que se contradice, que es un error, en lugar de pensar en un recurso poético, además de que </w:t>
      </w:r>
      <w:r w:rsidRPr="0076521E">
        <w:rPr>
          <w:snapToGrid w:val="0"/>
          <w:szCs w:val="22"/>
        </w:rPr>
        <w:t xml:space="preserve">hay </w:t>
      </w:r>
      <w:r>
        <w:rPr>
          <w:snapToGrid w:val="0"/>
          <w:szCs w:val="22"/>
        </w:rPr>
        <w:t xml:space="preserve">muchas </w:t>
      </w:r>
      <w:r w:rsidRPr="0076521E">
        <w:rPr>
          <w:snapToGrid w:val="0"/>
          <w:szCs w:val="22"/>
        </w:rPr>
        <w:t xml:space="preserve">noches luminosas. Por otra parte, se detiene también en </w:t>
      </w:r>
      <w:r>
        <w:rPr>
          <w:snapToGrid w:val="0"/>
          <w:szCs w:val="22"/>
        </w:rPr>
        <w:t>insistir en</w:t>
      </w:r>
      <w:r w:rsidRPr="0076521E">
        <w:rPr>
          <w:snapToGrid w:val="0"/>
          <w:szCs w:val="22"/>
        </w:rPr>
        <w:t xml:space="preserve"> la identidad, expresada por el poeta, entre Noche y Cipria. </w:t>
      </w:r>
    </w:p>
    <w:p w14:paraId="66240121" w14:textId="77777777" w:rsidR="00BE5A1D" w:rsidRPr="0076521E" w:rsidRDefault="00BE5A1D" w:rsidP="00522B93">
      <w:pPr>
        <w:pStyle w:val="Textoindependiente"/>
        <w:ind w:firstLine="708"/>
        <w:rPr>
          <w:snapToGrid w:val="0"/>
          <w:szCs w:val="22"/>
        </w:rPr>
      </w:pPr>
    </w:p>
    <w:p w14:paraId="040D1B03" w14:textId="77777777" w:rsidR="00522B93" w:rsidRPr="0076521E" w:rsidRDefault="00522B93" w:rsidP="00522B93">
      <w:pPr>
        <w:pStyle w:val="Textoindependiente"/>
        <w:rPr>
          <w:b/>
          <w:snapToGrid w:val="0"/>
          <w:szCs w:val="22"/>
        </w:rPr>
      </w:pPr>
      <w:r w:rsidRPr="0076521E">
        <w:rPr>
          <w:b/>
          <w:snapToGrid w:val="0"/>
          <w:szCs w:val="22"/>
        </w:rPr>
        <w:t xml:space="preserve">Anotación 12, </w:t>
      </w:r>
      <w:r>
        <w:rPr>
          <w:b/>
          <w:snapToGrid w:val="0"/>
          <w:szCs w:val="22"/>
        </w:rPr>
        <w:t xml:space="preserve">al </w:t>
      </w:r>
      <w:r w:rsidRPr="0076521E">
        <w:rPr>
          <w:b/>
          <w:snapToGrid w:val="0"/>
          <w:szCs w:val="22"/>
        </w:rPr>
        <w:t>h. 4, v. 6, p. 69</w:t>
      </w:r>
    </w:p>
    <w:p w14:paraId="05D1EA8E" w14:textId="77777777" w:rsidR="00522B93" w:rsidRDefault="00522B93" w:rsidP="00522B93">
      <w:pPr>
        <w:pStyle w:val="Textoindependiente"/>
        <w:rPr>
          <w:snapToGrid w:val="0"/>
          <w:szCs w:val="22"/>
        </w:rPr>
      </w:pPr>
      <w:r w:rsidRPr="0076521E">
        <w:rPr>
          <w:b/>
          <w:i/>
          <w:szCs w:val="22"/>
          <w:lang w:val="en-GB"/>
        </w:rPr>
        <w:lastRenderedPageBreak/>
        <w:t>Caelum</w:t>
      </w:r>
      <w:r w:rsidRPr="0076521E">
        <w:rPr>
          <w:rStyle w:val="Refdenotaalpie"/>
          <w:rFonts w:eastAsiaTheme="majorEastAsia"/>
          <w:snapToGrid w:val="0"/>
          <w:szCs w:val="22"/>
        </w:rPr>
        <w:footnoteReference w:id="93"/>
      </w:r>
      <w:r w:rsidRPr="0076521E">
        <w:rPr>
          <w:b/>
          <w:i/>
          <w:szCs w:val="22"/>
          <w:lang w:val="en-GB"/>
        </w:rPr>
        <w:t xml:space="preserve"> pro aere</w:t>
      </w:r>
      <w:r w:rsidRPr="0076521E">
        <w:rPr>
          <w:rStyle w:val="Refdenotaalpie"/>
          <w:rFonts w:eastAsiaTheme="majorEastAsia"/>
          <w:snapToGrid w:val="0"/>
          <w:szCs w:val="22"/>
        </w:rPr>
        <w:footnoteReference w:id="94"/>
      </w:r>
      <w:r w:rsidRPr="0076521E">
        <w:rPr>
          <w:b/>
          <w:i/>
          <w:szCs w:val="22"/>
          <w:lang w:val="en-GB"/>
        </w:rPr>
        <w:t xml:space="preserve"> in cuius summitate Ether; </w:t>
      </w:r>
      <w:r w:rsidRPr="0076521E">
        <w:rPr>
          <w:b/>
          <w:i/>
          <w:szCs w:val="22"/>
          <w:lang w:val="fr-FR"/>
        </w:rPr>
        <w:t xml:space="preserve">de sole hic. Sol est intolerabilis </w:t>
      </w:r>
      <w:r w:rsidRPr="001F4C8D">
        <w:rPr>
          <w:b/>
          <w:bCs/>
          <w:i/>
          <w:iCs/>
          <w:spacing w:val="-6"/>
          <w:szCs w:val="22"/>
          <w:lang w:val="fr-FR"/>
        </w:rPr>
        <w:t>ob lucem et calorem, et est necessitas Naturae et in pectore caeli, id est, in medio.</w:t>
      </w:r>
      <w:r w:rsidRPr="0076521E">
        <w:rPr>
          <w:snapToGrid w:val="0"/>
          <w:szCs w:val="22"/>
        </w:rPr>
        <w:t xml:space="preserve"> </w:t>
      </w:r>
    </w:p>
    <w:p w14:paraId="6120005B" w14:textId="77777777" w:rsidR="00522B93" w:rsidRDefault="00522B93" w:rsidP="00522B93">
      <w:pPr>
        <w:pStyle w:val="Textoindependiente"/>
        <w:rPr>
          <w:snapToGrid w:val="0"/>
          <w:szCs w:val="22"/>
        </w:rPr>
      </w:pPr>
    </w:p>
    <w:p w14:paraId="48D141A0" w14:textId="535F799D" w:rsidR="00522B93" w:rsidRDefault="00522B93" w:rsidP="008A7CE9">
      <w:pPr>
        <w:pStyle w:val="Textoindependiente"/>
        <w:rPr>
          <w:snapToGrid w:val="0"/>
          <w:szCs w:val="22"/>
        </w:rPr>
      </w:pPr>
      <w:r w:rsidRPr="0076521E">
        <w:rPr>
          <w:snapToGrid w:val="0"/>
          <w:szCs w:val="22"/>
        </w:rPr>
        <w:t>(‘Cielo por Aire, en cuya altura está el Éter</w:t>
      </w:r>
      <w:r w:rsidRPr="0076521E">
        <w:rPr>
          <w:rStyle w:val="Refdenotaalpie"/>
          <w:rFonts w:eastAsiaTheme="majorEastAsia"/>
          <w:snapToGrid w:val="0"/>
          <w:szCs w:val="22"/>
        </w:rPr>
        <w:footnoteReference w:id="95"/>
      </w:r>
      <w:r w:rsidRPr="0076521E">
        <w:rPr>
          <w:snapToGrid w:val="0"/>
          <w:szCs w:val="22"/>
        </w:rPr>
        <w:t xml:space="preserve">; sobre el </w:t>
      </w:r>
      <w:r>
        <w:rPr>
          <w:snapToGrid w:val="0"/>
          <w:szCs w:val="22"/>
        </w:rPr>
        <w:t>S</w:t>
      </w:r>
      <w:r w:rsidRPr="0076521E">
        <w:rPr>
          <w:snapToGrid w:val="0"/>
          <w:szCs w:val="22"/>
        </w:rPr>
        <w:t xml:space="preserve">ol, este. El </w:t>
      </w:r>
      <w:r>
        <w:rPr>
          <w:snapToGrid w:val="0"/>
          <w:szCs w:val="22"/>
        </w:rPr>
        <w:t>S</w:t>
      </w:r>
      <w:r w:rsidRPr="0076521E">
        <w:rPr>
          <w:snapToGrid w:val="0"/>
          <w:szCs w:val="22"/>
        </w:rPr>
        <w:t>ol es intolerable por la luz y el calor, y es necesidad de la Naturaleza, y está en el pecho del cielo, es decir, en medio del cielo’).</w:t>
      </w:r>
    </w:p>
    <w:p w14:paraId="013B4997" w14:textId="77777777" w:rsidR="001F4C8D" w:rsidRDefault="001F4C8D" w:rsidP="008A7CE9">
      <w:pPr>
        <w:pStyle w:val="Textoindependiente"/>
        <w:rPr>
          <w:snapToGrid w:val="0"/>
          <w:szCs w:val="22"/>
        </w:rPr>
      </w:pPr>
    </w:p>
    <w:p w14:paraId="1ECF75D6" w14:textId="77777777" w:rsidR="00522B93" w:rsidRPr="0076521E" w:rsidRDefault="00522B93" w:rsidP="00522B93">
      <w:pPr>
        <w:pStyle w:val="Textoindependiente"/>
        <w:ind w:firstLine="708"/>
        <w:rPr>
          <w:snapToGrid w:val="0"/>
          <w:szCs w:val="22"/>
        </w:rPr>
      </w:pPr>
      <w:r w:rsidRPr="0076521E">
        <w:rPr>
          <w:snapToGrid w:val="0"/>
          <w:szCs w:val="22"/>
        </w:rPr>
        <w:t>Otra nota quevediana leemos en el margen del himno 4, dedicado al Cielo (</w:t>
      </w:r>
      <w:r w:rsidRPr="0076521E">
        <w:rPr>
          <w:smallCaps/>
          <w:snapToGrid w:val="0"/>
          <w:szCs w:val="22"/>
        </w:rPr>
        <w:t xml:space="preserve">Caeli, </w:t>
      </w:r>
      <w:r w:rsidRPr="0076521E">
        <w:rPr>
          <w:i/>
          <w:snapToGrid w:val="0"/>
          <w:szCs w:val="22"/>
        </w:rPr>
        <w:t>suffimentum, thus</w:t>
      </w:r>
      <w:r w:rsidRPr="0076521E">
        <w:rPr>
          <w:rStyle w:val="Refdenotaalpie"/>
          <w:rFonts w:eastAsiaTheme="majorEastAsia"/>
          <w:snapToGrid w:val="0"/>
          <w:szCs w:val="22"/>
        </w:rPr>
        <w:footnoteReference w:id="96"/>
      </w:r>
      <w:r w:rsidRPr="0076521E">
        <w:rPr>
          <w:smallCaps/>
          <w:snapToGrid w:val="0"/>
          <w:szCs w:val="22"/>
        </w:rPr>
        <w:t>)</w:t>
      </w:r>
      <w:r w:rsidRPr="0076521E">
        <w:rPr>
          <w:snapToGrid w:val="0"/>
          <w:szCs w:val="22"/>
        </w:rPr>
        <w:t>, el cual es alabado como engendrador, principio y fin de todas las cosas. Así comienza</w:t>
      </w:r>
      <w:r>
        <w:rPr>
          <w:snapToGrid w:val="0"/>
          <w:szCs w:val="22"/>
        </w:rPr>
        <w:t xml:space="preserve"> el himno</w:t>
      </w:r>
      <w:r w:rsidRPr="0076521E">
        <w:rPr>
          <w:snapToGrid w:val="0"/>
          <w:szCs w:val="22"/>
        </w:rPr>
        <w:t>:</w:t>
      </w:r>
    </w:p>
    <w:p w14:paraId="17E85D00" w14:textId="77777777" w:rsidR="00522B93" w:rsidRPr="0076521E" w:rsidRDefault="00522B93" w:rsidP="00522B93">
      <w:pPr>
        <w:pStyle w:val="Textoindependiente"/>
        <w:ind w:firstLine="708"/>
        <w:rPr>
          <w:snapToGrid w:val="0"/>
          <w:szCs w:val="22"/>
        </w:rPr>
      </w:pPr>
    </w:p>
    <w:p w14:paraId="48447CB3" w14:textId="77777777" w:rsidR="00522B93" w:rsidRPr="0076521E" w:rsidRDefault="00522B93" w:rsidP="00710247">
      <w:pPr>
        <w:ind w:left="1416" w:firstLine="427"/>
        <w:rPr>
          <w:i/>
          <w:sz w:val="18"/>
          <w:szCs w:val="18"/>
        </w:rPr>
      </w:pPr>
      <w:r w:rsidRPr="0076521E">
        <w:rPr>
          <w:i/>
          <w:sz w:val="18"/>
          <w:szCs w:val="18"/>
          <w:lang w:val="it-IT"/>
        </w:rPr>
        <w:t>Caelum omnium generator, mundi  pars semper indomita,</w:t>
      </w:r>
      <w:r w:rsidRPr="0076521E">
        <w:rPr>
          <w:i/>
          <w:sz w:val="18"/>
          <w:szCs w:val="18"/>
        </w:rPr>
        <w:t xml:space="preserve"> </w:t>
      </w:r>
    </w:p>
    <w:p w14:paraId="5F18B5BB" w14:textId="77777777" w:rsidR="00710247" w:rsidRDefault="00522B93" w:rsidP="00710247">
      <w:pPr>
        <w:ind w:left="1416" w:firstLine="427"/>
        <w:rPr>
          <w:sz w:val="18"/>
          <w:szCs w:val="18"/>
          <w:lang w:val="it-IT"/>
        </w:rPr>
      </w:pPr>
      <w:r w:rsidRPr="0076521E">
        <w:rPr>
          <w:i/>
          <w:sz w:val="18"/>
          <w:szCs w:val="18"/>
        </w:rPr>
        <w:t>Antiquum principium omnium, omniumque finis</w:t>
      </w:r>
      <w:r w:rsidRPr="006D56DC">
        <w:rPr>
          <w:i/>
          <w:sz w:val="18"/>
          <w:szCs w:val="18"/>
        </w:rPr>
        <w:t xml:space="preserve">. </w:t>
      </w:r>
      <w:r w:rsidRPr="006D56DC">
        <w:rPr>
          <w:sz w:val="18"/>
          <w:szCs w:val="18"/>
        </w:rPr>
        <w:t>(vv.1-2)</w:t>
      </w:r>
    </w:p>
    <w:p w14:paraId="7DD115D7" w14:textId="77777777" w:rsidR="00710247" w:rsidRDefault="00710247" w:rsidP="00710247">
      <w:pPr>
        <w:ind w:left="1416" w:firstLine="427"/>
        <w:rPr>
          <w:sz w:val="18"/>
          <w:szCs w:val="18"/>
        </w:rPr>
      </w:pPr>
    </w:p>
    <w:p w14:paraId="1B35EA98" w14:textId="5200A544" w:rsidR="00522B93" w:rsidRPr="00710247" w:rsidRDefault="00522B93" w:rsidP="00710247">
      <w:pPr>
        <w:ind w:left="1843" w:firstLine="0"/>
        <w:rPr>
          <w:sz w:val="18"/>
          <w:szCs w:val="18"/>
          <w:lang w:val="it-IT"/>
        </w:rPr>
      </w:pPr>
      <w:r w:rsidRPr="0076521E">
        <w:rPr>
          <w:sz w:val="18"/>
          <w:szCs w:val="18"/>
        </w:rPr>
        <w:t xml:space="preserve">(‘Cielo, tú, creador de todo, parte siempre indómita del universo, antiguo principio </w:t>
      </w:r>
      <w:r w:rsidRPr="00D03DD1">
        <w:rPr>
          <w:sz w:val="18"/>
          <w:szCs w:val="18"/>
        </w:rPr>
        <w:t>de todo</w:t>
      </w:r>
      <w:r>
        <w:rPr>
          <w:sz w:val="18"/>
          <w:szCs w:val="18"/>
        </w:rPr>
        <w:t xml:space="preserve"> </w:t>
      </w:r>
      <w:r w:rsidRPr="0076521E">
        <w:rPr>
          <w:sz w:val="18"/>
          <w:szCs w:val="18"/>
        </w:rPr>
        <w:t>y fin de todo’).</w:t>
      </w:r>
    </w:p>
    <w:p w14:paraId="7E758A67" w14:textId="77777777" w:rsidR="00522B93" w:rsidRPr="0076521E" w:rsidRDefault="00522B93" w:rsidP="00522B93">
      <w:pPr>
        <w:rPr>
          <w:szCs w:val="22"/>
        </w:rPr>
      </w:pPr>
    </w:p>
    <w:p w14:paraId="344690B3" w14:textId="7E94F18F" w:rsidR="00522B93" w:rsidRDefault="00522B93" w:rsidP="00DA50A2">
      <w:pPr>
        <w:pStyle w:val="Textoindependiente"/>
        <w:ind w:firstLine="708"/>
        <w:rPr>
          <w:szCs w:val="22"/>
        </w:rPr>
      </w:pPr>
      <w:r w:rsidRPr="0076521E">
        <w:rPr>
          <w:szCs w:val="22"/>
        </w:rPr>
        <w:t xml:space="preserve">Quevedo </w:t>
      </w:r>
      <w:r>
        <w:rPr>
          <w:szCs w:val="22"/>
        </w:rPr>
        <w:t>ha dicho</w:t>
      </w:r>
      <w:r w:rsidRPr="0076521E">
        <w:rPr>
          <w:szCs w:val="22"/>
        </w:rPr>
        <w:t xml:space="preserve"> en la anotación que </w:t>
      </w:r>
      <w:r w:rsidRPr="0076521E">
        <w:rPr>
          <w:i/>
          <w:szCs w:val="22"/>
        </w:rPr>
        <w:t>caelum</w:t>
      </w:r>
      <w:r w:rsidRPr="0076521E">
        <w:rPr>
          <w:szCs w:val="22"/>
        </w:rPr>
        <w:t xml:space="preserve"> está por </w:t>
      </w:r>
      <w:r w:rsidRPr="0076521E">
        <w:rPr>
          <w:i/>
          <w:szCs w:val="22"/>
        </w:rPr>
        <w:t>aer</w:t>
      </w:r>
      <w:r w:rsidRPr="0076521E">
        <w:rPr>
          <w:szCs w:val="22"/>
        </w:rPr>
        <w:t xml:space="preserve"> y que encima de él está el éter</w:t>
      </w:r>
      <w:r>
        <w:rPr>
          <w:szCs w:val="22"/>
        </w:rPr>
        <w:t>;</w:t>
      </w:r>
      <w:r w:rsidRPr="0076521E">
        <w:rPr>
          <w:szCs w:val="22"/>
        </w:rPr>
        <w:t xml:space="preserve"> y explica el verso 6, indicando que el sol, intolerable o insufrible por su luz y calor, está “en medio del cielo”, en el centro, y que, por otra parte, sin el sol no habría vida. Este verso lo marca completo con rayas encima de todos los términos:</w:t>
      </w:r>
    </w:p>
    <w:p w14:paraId="3303EA38" w14:textId="77777777" w:rsidR="00DA50A2" w:rsidRPr="0076521E" w:rsidRDefault="00DA50A2" w:rsidP="00DA50A2">
      <w:pPr>
        <w:pStyle w:val="Textoindependiente"/>
        <w:ind w:firstLine="708"/>
        <w:rPr>
          <w:szCs w:val="22"/>
        </w:rPr>
      </w:pPr>
    </w:p>
    <w:p w14:paraId="6CFC945B" w14:textId="6731D690" w:rsidR="00710247" w:rsidRDefault="00522B93" w:rsidP="00710247">
      <w:pPr>
        <w:ind w:left="1416" w:firstLine="427"/>
        <w:rPr>
          <w:sz w:val="18"/>
          <w:szCs w:val="18"/>
        </w:rPr>
      </w:pPr>
      <w:r w:rsidRPr="0076521E">
        <w:rPr>
          <w:i/>
          <w:sz w:val="18"/>
          <w:szCs w:val="18"/>
          <w:u w:val="single"/>
        </w:rPr>
        <w:t>in pectoribus habens naturae intolerabilem necessitatem</w:t>
      </w:r>
      <w:r w:rsidRPr="0076521E">
        <w:rPr>
          <w:i/>
          <w:sz w:val="18"/>
          <w:szCs w:val="18"/>
        </w:rPr>
        <w:t xml:space="preserve">. </w:t>
      </w:r>
      <w:r w:rsidR="00710247">
        <w:rPr>
          <w:sz w:val="18"/>
          <w:szCs w:val="18"/>
        </w:rPr>
        <w:t>(v. 6</w:t>
      </w:r>
      <w:r w:rsidR="001F4C8D">
        <w:rPr>
          <w:sz w:val="18"/>
          <w:szCs w:val="18"/>
        </w:rPr>
        <w:t>)</w:t>
      </w:r>
    </w:p>
    <w:p w14:paraId="5A82CE51" w14:textId="77777777" w:rsidR="001F4C8D" w:rsidRDefault="001F4C8D" w:rsidP="00710247">
      <w:pPr>
        <w:ind w:left="1416" w:firstLine="427"/>
        <w:rPr>
          <w:sz w:val="18"/>
          <w:szCs w:val="18"/>
        </w:rPr>
      </w:pPr>
    </w:p>
    <w:p w14:paraId="20D9598B" w14:textId="581E7A17" w:rsidR="00522B93" w:rsidRPr="008A7CE9" w:rsidRDefault="00522B93" w:rsidP="008A7CE9">
      <w:pPr>
        <w:ind w:left="1416" w:firstLine="427"/>
        <w:rPr>
          <w:sz w:val="18"/>
          <w:szCs w:val="18"/>
        </w:rPr>
      </w:pPr>
      <w:r w:rsidRPr="0076521E">
        <w:rPr>
          <w:snapToGrid w:val="0"/>
          <w:sz w:val="18"/>
          <w:szCs w:val="18"/>
        </w:rPr>
        <w:t xml:space="preserve">(‘que tienes en tu pecho la </w:t>
      </w:r>
      <w:r w:rsidRPr="005A2EB7">
        <w:rPr>
          <w:snapToGrid w:val="0"/>
          <w:sz w:val="18"/>
          <w:szCs w:val="18"/>
        </w:rPr>
        <w:t>intolerable necesidad de la naturaleza’).</w:t>
      </w:r>
      <w:r w:rsidRPr="0076521E">
        <w:rPr>
          <w:snapToGrid w:val="0"/>
          <w:sz w:val="18"/>
          <w:szCs w:val="18"/>
          <w:lang w:val="it-IT"/>
        </w:rPr>
        <w:t xml:space="preserve"> </w:t>
      </w:r>
    </w:p>
    <w:p w14:paraId="4D4CED15" w14:textId="77777777" w:rsidR="00522B93" w:rsidRPr="0076521E" w:rsidRDefault="00522B93" w:rsidP="00522B93">
      <w:pPr>
        <w:pStyle w:val="Textoindependiente"/>
        <w:rPr>
          <w:b/>
          <w:snapToGrid w:val="0"/>
          <w:szCs w:val="22"/>
          <w:lang w:val="it-IT"/>
        </w:rPr>
      </w:pPr>
      <w:r w:rsidRPr="0076521E">
        <w:rPr>
          <w:b/>
          <w:snapToGrid w:val="0"/>
          <w:szCs w:val="22"/>
          <w:lang w:val="it-IT"/>
        </w:rPr>
        <w:lastRenderedPageBreak/>
        <w:t xml:space="preserve">Anotación 13, </w:t>
      </w:r>
      <w:r>
        <w:rPr>
          <w:b/>
          <w:snapToGrid w:val="0"/>
          <w:szCs w:val="22"/>
          <w:lang w:val="it-IT"/>
        </w:rPr>
        <w:t xml:space="preserve">al </w:t>
      </w:r>
      <w:r w:rsidRPr="0076521E">
        <w:rPr>
          <w:b/>
          <w:snapToGrid w:val="0"/>
          <w:szCs w:val="22"/>
          <w:lang w:val="it-IT"/>
        </w:rPr>
        <w:t>h. 5, vv. 1-2, p. 69</w:t>
      </w:r>
    </w:p>
    <w:p w14:paraId="1B301254" w14:textId="77777777" w:rsidR="00522B93" w:rsidRDefault="00522B93" w:rsidP="00522B93">
      <w:pPr>
        <w:pStyle w:val="Textoindependiente"/>
        <w:rPr>
          <w:snapToGrid w:val="0"/>
          <w:szCs w:val="22"/>
        </w:rPr>
      </w:pPr>
      <w:r w:rsidRPr="0076521E">
        <w:rPr>
          <w:b/>
          <w:i/>
          <w:szCs w:val="22"/>
          <w:lang w:val="it-IT"/>
        </w:rPr>
        <w:t>Ether</w:t>
      </w:r>
      <w:r>
        <w:rPr>
          <w:b/>
          <w:i/>
          <w:szCs w:val="22"/>
          <w:lang w:val="it-IT"/>
        </w:rPr>
        <w:t>,</w:t>
      </w:r>
      <w:r w:rsidRPr="0076521E">
        <w:rPr>
          <w:b/>
          <w:i/>
          <w:szCs w:val="22"/>
          <w:lang w:val="it-IT"/>
        </w:rPr>
        <w:t xml:space="preserve"> id est</w:t>
      </w:r>
      <w:r>
        <w:rPr>
          <w:b/>
          <w:i/>
          <w:szCs w:val="22"/>
          <w:lang w:val="it-IT"/>
        </w:rPr>
        <w:t>,</w:t>
      </w:r>
      <w:r w:rsidRPr="0076521E">
        <w:rPr>
          <w:b/>
          <w:i/>
          <w:szCs w:val="22"/>
          <w:lang w:val="it-IT"/>
        </w:rPr>
        <w:t xml:space="preserve"> republica ignis, quae in aere vagatur. </w:t>
      </w:r>
      <w:r w:rsidRPr="0076521E">
        <w:rPr>
          <w:b/>
          <w:i/>
          <w:strike/>
          <w:szCs w:val="22"/>
          <w:lang w:val="it-IT"/>
        </w:rPr>
        <w:t>pues</w:t>
      </w:r>
      <w:r w:rsidRPr="0076521E">
        <w:rPr>
          <w:b/>
          <w:i/>
          <w:szCs w:val="22"/>
          <w:lang w:val="it-IT"/>
        </w:rPr>
        <w:t xml:space="preserve"> Pyth</w:t>
      </w:r>
      <w:r>
        <w:rPr>
          <w:b/>
          <w:i/>
          <w:szCs w:val="22"/>
          <w:lang w:val="it-IT"/>
        </w:rPr>
        <w:t xml:space="preserve">agoras, dei ignei in Laercio; / </w:t>
      </w:r>
      <w:r w:rsidRPr="0076521E">
        <w:rPr>
          <w:b/>
          <w:i/>
          <w:szCs w:val="22"/>
          <w:lang w:val="it-IT"/>
        </w:rPr>
        <w:t>quapropter superas sedes habent.</w:t>
      </w:r>
      <w:r w:rsidRPr="0076521E">
        <w:rPr>
          <w:snapToGrid w:val="0"/>
          <w:szCs w:val="22"/>
        </w:rPr>
        <w:t xml:space="preserve"> </w:t>
      </w:r>
    </w:p>
    <w:p w14:paraId="1E3BCFDF" w14:textId="77777777" w:rsidR="00522B93" w:rsidRDefault="00522B93" w:rsidP="00522B93">
      <w:pPr>
        <w:pStyle w:val="Textoindependiente"/>
        <w:rPr>
          <w:snapToGrid w:val="0"/>
          <w:szCs w:val="22"/>
        </w:rPr>
      </w:pPr>
    </w:p>
    <w:p w14:paraId="77A2700E" w14:textId="77777777" w:rsidR="00522B93" w:rsidRPr="0076521E" w:rsidRDefault="00522B93" w:rsidP="00522B93">
      <w:pPr>
        <w:pStyle w:val="Textoindependiente"/>
        <w:rPr>
          <w:szCs w:val="22"/>
          <w:lang w:val="it-IT"/>
        </w:rPr>
      </w:pPr>
      <w:r w:rsidRPr="0076521E">
        <w:rPr>
          <w:snapToGrid w:val="0"/>
          <w:szCs w:val="22"/>
        </w:rPr>
        <w:t xml:space="preserve">(‘Éter, esto es, república del fuego, la cual en el aire anda </w:t>
      </w:r>
      <w:r w:rsidRPr="00DA6AC5">
        <w:rPr>
          <w:snapToGrid w:val="0"/>
          <w:szCs w:val="22"/>
        </w:rPr>
        <w:t>errante. Pitágoras</w:t>
      </w:r>
      <w:r w:rsidRPr="00DA6AC5">
        <w:rPr>
          <w:rStyle w:val="Refdenotaalpie"/>
          <w:rFonts w:eastAsiaTheme="majorEastAsia"/>
          <w:snapToGrid w:val="0"/>
          <w:szCs w:val="22"/>
        </w:rPr>
        <w:footnoteReference w:id="97"/>
      </w:r>
      <w:r w:rsidRPr="00DA6AC5">
        <w:rPr>
          <w:snapToGrid w:val="0"/>
          <w:szCs w:val="22"/>
        </w:rPr>
        <w:t>,</w:t>
      </w:r>
      <w:r>
        <w:rPr>
          <w:snapToGrid w:val="0"/>
          <w:szCs w:val="22"/>
        </w:rPr>
        <w:t xml:space="preserve"> </w:t>
      </w:r>
      <w:r w:rsidRPr="0076521E">
        <w:rPr>
          <w:snapToGrid w:val="0"/>
          <w:szCs w:val="22"/>
        </w:rPr>
        <w:t xml:space="preserve">los dioses ígneos en Laercio; </w:t>
      </w:r>
      <w:r w:rsidRPr="00166782">
        <w:rPr>
          <w:snapToGrid w:val="0"/>
          <w:szCs w:val="22"/>
        </w:rPr>
        <w:t>razón por la cual poseen las sedes superiores</w:t>
      </w:r>
      <w:bookmarkStart w:id="3" w:name="_Hlk204530748"/>
      <w:r w:rsidRPr="00166782">
        <w:rPr>
          <w:snapToGrid w:val="0"/>
          <w:szCs w:val="22"/>
        </w:rPr>
        <w:t>’</w:t>
      </w:r>
      <w:bookmarkEnd w:id="3"/>
      <w:r w:rsidRPr="00166782">
        <w:rPr>
          <w:snapToGrid w:val="0"/>
          <w:szCs w:val="22"/>
        </w:rPr>
        <w:t>).</w:t>
      </w:r>
    </w:p>
    <w:p w14:paraId="2DB1C552" w14:textId="77777777" w:rsidR="00522B93" w:rsidRDefault="00522B93" w:rsidP="00522B93">
      <w:pPr>
        <w:pStyle w:val="Textoindependiente"/>
        <w:ind w:firstLine="708"/>
        <w:rPr>
          <w:snapToGrid w:val="0"/>
          <w:szCs w:val="22"/>
        </w:rPr>
      </w:pPr>
    </w:p>
    <w:p w14:paraId="17EB9490" w14:textId="77777777" w:rsidR="00522B93" w:rsidRPr="0076521E" w:rsidRDefault="00522B93" w:rsidP="00522B93">
      <w:pPr>
        <w:pStyle w:val="Textoindependiente"/>
        <w:ind w:firstLine="708"/>
        <w:rPr>
          <w:szCs w:val="22"/>
        </w:rPr>
      </w:pPr>
      <w:r w:rsidRPr="0076521E">
        <w:rPr>
          <w:snapToGrid w:val="0"/>
          <w:szCs w:val="22"/>
        </w:rPr>
        <w:t>Esta anotación se encuentra en el margen del himno 5, dedicado al Éter (</w:t>
      </w:r>
      <w:r w:rsidRPr="0076521E">
        <w:rPr>
          <w:smallCaps/>
          <w:szCs w:val="22"/>
        </w:rPr>
        <w:t xml:space="preserve">Aetheris, </w:t>
      </w:r>
      <w:r w:rsidRPr="0076521E">
        <w:rPr>
          <w:i/>
          <w:szCs w:val="22"/>
        </w:rPr>
        <w:t>suffimentum, crocum</w:t>
      </w:r>
      <w:r w:rsidRPr="0076521E">
        <w:rPr>
          <w:rStyle w:val="Refdenotaalpie"/>
          <w:rFonts w:eastAsiaTheme="majorEastAsia"/>
          <w:szCs w:val="22"/>
        </w:rPr>
        <w:footnoteReference w:id="98"/>
      </w:r>
      <w:r w:rsidRPr="0076521E">
        <w:rPr>
          <w:snapToGrid w:val="0"/>
          <w:szCs w:val="22"/>
        </w:rPr>
        <w:t xml:space="preserve">), </w:t>
      </w:r>
      <w:r>
        <w:rPr>
          <w:snapToGrid w:val="0"/>
          <w:szCs w:val="22"/>
        </w:rPr>
        <w:t>y</w:t>
      </w:r>
      <w:r w:rsidRPr="0076521E">
        <w:rPr>
          <w:snapToGrid w:val="0"/>
          <w:szCs w:val="22"/>
        </w:rPr>
        <w:t xml:space="preserve"> empieza así:</w:t>
      </w:r>
    </w:p>
    <w:p w14:paraId="43AF0D83" w14:textId="77777777" w:rsidR="00522B93" w:rsidRPr="0076521E" w:rsidRDefault="00522B93" w:rsidP="00522B93">
      <w:pPr>
        <w:ind w:left="1416"/>
        <w:rPr>
          <w:i/>
          <w:szCs w:val="22"/>
          <w:lang w:val="en-GB"/>
        </w:rPr>
      </w:pPr>
    </w:p>
    <w:p w14:paraId="2DA63315" w14:textId="77777777" w:rsidR="00522B93" w:rsidRPr="0076521E" w:rsidRDefault="00522B93" w:rsidP="008A7CE9">
      <w:pPr>
        <w:ind w:left="1843" w:firstLine="0"/>
        <w:rPr>
          <w:i/>
          <w:sz w:val="18"/>
          <w:szCs w:val="18"/>
          <w:lang w:val="en-GB"/>
        </w:rPr>
      </w:pPr>
      <w:r w:rsidRPr="0076521E">
        <w:rPr>
          <w:i/>
          <w:sz w:val="18"/>
          <w:szCs w:val="18"/>
          <w:lang w:val="en-GB"/>
        </w:rPr>
        <w:t>O Iovis sublime palatium habens, tenens imperium indomitum</w:t>
      </w:r>
    </w:p>
    <w:p w14:paraId="5C0273F6" w14:textId="0E7AA0AC" w:rsidR="00522B93" w:rsidRDefault="001F4C8D" w:rsidP="008A7CE9">
      <w:pPr>
        <w:ind w:left="1843" w:firstLine="0"/>
        <w:rPr>
          <w:i/>
          <w:sz w:val="18"/>
          <w:szCs w:val="18"/>
        </w:rPr>
      </w:pPr>
      <w:r>
        <w:rPr>
          <w:i/>
          <w:sz w:val="18"/>
          <w:szCs w:val="18"/>
        </w:rPr>
        <w:t>A</w:t>
      </w:r>
      <w:r w:rsidR="00522B93" w:rsidRPr="0076521E">
        <w:rPr>
          <w:i/>
          <w:sz w:val="18"/>
          <w:szCs w:val="18"/>
        </w:rPr>
        <w:t xml:space="preserve">strorum, solisque lunaeque </w:t>
      </w:r>
      <w:r w:rsidR="00522B93" w:rsidRPr="006D56DC">
        <w:rPr>
          <w:i/>
          <w:sz w:val="18"/>
          <w:szCs w:val="18"/>
        </w:rPr>
        <w:t xml:space="preserve">partem. </w:t>
      </w:r>
      <w:r w:rsidR="00522B93" w:rsidRPr="006D56DC">
        <w:rPr>
          <w:sz w:val="18"/>
          <w:szCs w:val="18"/>
        </w:rPr>
        <w:t>(vv. 1-2)</w:t>
      </w:r>
    </w:p>
    <w:p w14:paraId="65277B35" w14:textId="77777777" w:rsidR="00522B93" w:rsidRPr="0076521E" w:rsidRDefault="00522B93" w:rsidP="008A7CE9">
      <w:pPr>
        <w:ind w:left="1843" w:firstLine="0"/>
        <w:rPr>
          <w:i/>
          <w:sz w:val="18"/>
          <w:szCs w:val="18"/>
        </w:rPr>
      </w:pPr>
    </w:p>
    <w:p w14:paraId="36AE8E1A" w14:textId="77777777" w:rsidR="00522B93" w:rsidRPr="0076521E" w:rsidRDefault="00522B93" w:rsidP="008A7CE9">
      <w:pPr>
        <w:ind w:left="1843" w:firstLine="0"/>
        <w:rPr>
          <w:sz w:val="18"/>
          <w:szCs w:val="18"/>
        </w:rPr>
      </w:pPr>
      <w:r w:rsidRPr="0076521E">
        <w:rPr>
          <w:sz w:val="18"/>
          <w:szCs w:val="18"/>
        </w:rPr>
        <w:t xml:space="preserve">(‘Oh tú que posees el palacio sublime de Júpiter, que dominas el indómito imperio de los astros, y una porción del sol y de la luna’). </w:t>
      </w:r>
    </w:p>
    <w:p w14:paraId="618E39DC" w14:textId="77777777" w:rsidR="00522B93" w:rsidRPr="0076521E" w:rsidRDefault="00522B93" w:rsidP="00522B93">
      <w:pPr>
        <w:ind w:left="1416"/>
        <w:rPr>
          <w:szCs w:val="22"/>
        </w:rPr>
      </w:pPr>
    </w:p>
    <w:p w14:paraId="284E9287" w14:textId="217AD53F" w:rsidR="00522B93" w:rsidRPr="0076521E" w:rsidRDefault="00522B93" w:rsidP="00DA50A2">
      <w:pPr>
        <w:pStyle w:val="Textoindependiente"/>
        <w:ind w:firstLine="708"/>
        <w:rPr>
          <w:snapToGrid w:val="0"/>
          <w:szCs w:val="22"/>
        </w:rPr>
      </w:pPr>
      <w:r w:rsidRPr="0076521E">
        <w:rPr>
          <w:snapToGrid w:val="0"/>
          <w:szCs w:val="22"/>
        </w:rPr>
        <w:t>A continuación</w:t>
      </w:r>
      <w:r>
        <w:rPr>
          <w:snapToGrid w:val="0"/>
          <w:szCs w:val="22"/>
        </w:rPr>
        <w:t>,</w:t>
      </w:r>
      <w:r w:rsidRPr="0076521E">
        <w:rPr>
          <w:snapToGrid w:val="0"/>
          <w:szCs w:val="22"/>
        </w:rPr>
        <w:t xml:space="preserve"> se añade en el himno que el éter exhala fuego, además de ser portador de luz, etc. En cuanto a su anotación, Quevedo recordó que Laercio hablaba de </w:t>
      </w:r>
      <w:r w:rsidRPr="0076521E">
        <w:rPr>
          <w:i/>
          <w:snapToGrid w:val="0"/>
          <w:szCs w:val="22"/>
        </w:rPr>
        <w:t xml:space="preserve">dei ignei, </w:t>
      </w:r>
      <w:r w:rsidRPr="0076521E">
        <w:rPr>
          <w:snapToGrid w:val="0"/>
          <w:szCs w:val="22"/>
        </w:rPr>
        <w:t xml:space="preserve">aunque tuvo un </w:t>
      </w:r>
      <w:r w:rsidRPr="0076521E">
        <w:rPr>
          <w:i/>
          <w:snapToGrid w:val="0"/>
          <w:szCs w:val="22"/>
        </w:rPr>
        <w:t xml:space="preserve">lapsus </w:t>
      </w:r>
      <w:r w:rsidRPr="0076521E">
        <w:rPr>
          <w:snapToGrid w:val="0"/>
          <w:szCs w:val="22"/>
        </w:rPr>
        <w:t xml:space="preserve">al escribir </w:t>
      </w:r>
      <w:r w:rsidRPr="0076521E">
        <w:rPr>
          <w:i/>
          <w:snapToGrid w:val="0"/>
          <w:szCs w:val="22"/>
        </w:rPr>
        <w:t>Pythagoras</w:t>
      </w:r>
      <w:r w:rsidRPr="0076521E">
        <w:rPr>
          <w:snapToGrid w:val="0"/>
          <w:szCs w:val="22"/>
        </w:rPr>
        <w:t>, cuando es Platón el que hablaba de ellos</w:t>
      </w:r>
      <w:r w:rsidRPr="0076521E">
        <w:rPr>
          <w:rStyle w:val="Refdenotaalpie"/>
          <w:rFonts w:eastAsiaTheme="majorEastAsia"/>
          <w:snapToGrid w:val="0"/>
          <w:szCs w:val="22"/>
        </w:rPr>
        <w:footnoteReference w:id="99"/>
      </w:r>
      <w:r w:rsidRPr="0076521E">
        <w:rPr>
          <w:snapToGrid w:val="0"/>
          <w:szCs w:val="22"/>
        </w:rPr>
        <w:t xml:space="preserve">. Y también Quevedo pudo recordar un texto de Apuleyo, cuyo nombre no menciona; la expresión </w:t>
      </w:r>
      <w:r w:rsidRPr="0076521E">
        <w:rPr>
          <w:i/>
          <w:szCs w:val="22"/>
          <w:lang w:val="it-IT"/>
        </w:rPr>
        <w:t>quapropter</w:t>
      </w:r>
      <w:r w:rsidR="00DA50A2">
        <w:rPr>
          <w:i/>
          <w:szCs w:val="22"/>
          <w:lang w:val="it-IT"/>
        </w:rPr>
        <w:t xml:space="preserve"> </w:t>
      </w:r>
      <w:r w:rsidRPr="0076521E">
        <w:rPr>
          <w:i/>
          <w:szCs w:val="22"/>
          <w:lang w:val="it-IT"/>
        </w:rPr>
        <w:t xml:space="preserve">superas sedes habent </w:t>
      </w:r>
      <w:r w:rsidRPr="0076521E">
        <w:rPr>
          <w:szCs w:val="22"/>
          <w:lang w:val="it-IT"/>
        </w:rPr>
        <w:t xml:space="preserve">estaba, ciertamente, en el </w:t>
      </w:r>
      <w:r w:rsidRPr="0076521E">
        <w:rPr>
          <w:i/>
          <w:szCs w:val="22"/>
          <w:lang w:val="it-IT"/>
        </w:rPr>
        <w:t xml:space="preserve">De mundo </w:t>
      </w:r>
      <w:r w:rsidRPr="0076521E">
        <w:rPr>
          <w:szCs w:val="22"/>
          <w:lang w:val="it-IT"/>
        </w:rPr>
        <w:t xml:space="preserve">apuleyano. </w:t>
      </w:r>
      <w:r w:rsidRPr="0076521E">
        <w:rPr>
          <w:snapToGrid w:val="0"/>
          <w:szCs w:val="22"/>
        </w:rPr>
        <w:t xml:space="preserve">Los </w:t>
      </w:r>
      <w:r w:rsidRPr="0076521E">
        <w:rPr>
          <w:i/>
          <w:snapToGrid w:val="0"/>
          <w:szCs w:val="22"/>
        </w:rPr>
        <w:t>dei ignei</w:t>
      </w:r>
      <w:r w:rsidRPr="0076521E">
        <w:rPr>
          <w:snapToGrid w:val="0"/>
          <w:szCs w:val="22"/>
        </w:rPr>
        <w:t xml:space="preserve"> de Quevedo son, también sin duda, los </w:t>
      </w:r>
      <w:r w:rsidRPr="0076521E">
        <w:rPr>
          <w:i/>
          <w:snapToGrid w:val="0"/>
          <w:szCs w:val="22"/>
        </w:rPr>
        <w:t xml:space="preserve">dii superi </w:t>
      </w:r>
      <w:r w:rsidRPr="0076521E">
        <w:rPr>
          <w:snapToGrid w:val="0"/>
          <w:szCs w:val="22"/>
        </w:rPr>
        <w:t>de Apuleyo</w:t>
      </w:r>
      <w:r w:rsidRPr="0076521E">
        <w:rPr>
          <w:rStyle w:val="Refdenotaalpie"/>
          <w:rFonts w:eastAsiaTheme="majorEastAsia"/>
          <w:snapToGrid w:val="0"/>
          <w:szCs w:val="22"/>
        </w:rPr>
        <w:footnoteReference w:id="100"/>
      </w:r>
      <w:r w:rsidRPr="0076521E">
        <w:rPr>
          <w:snapToGrid w:val="0"/>
          <w:szCs w:val="22"/>
        </w:rPr>
        <w:t xml:space="preserve">. </w:t>
      </w:r>
    </w:p>
    <w:p w14:paraId="70A643D0" w14:textId="77777777" w:rsidR="00522B93" w:rsidRPr="0076521E" w:rsidRDefault="00522B93" w:rsidP="00522B93">
      <w:pPr>
        <w:pStyle w:val="Textoindependiente"/>
        <w:rPr>
          <w:snapToGrid w:val="0"/>
          <w:szCs w:val="22"/>
        </w:rPr>
      </w:pPr>
      <w:r w:rsidRPr="0076521E">
        <w:rPr>
          <w:b/>
          <w:snapToGrid w:val="0"/>
          <w:szCs w:val="22"/>
        </w:rPr>
        <w:lastRenderedPageBreak/>
        <w:t xml:space="preserve">Anotación 14, </w:t>
      </w:r>
      <w:r>
        <w:rPr>
          <w:b/>
          <w:snapToGrid w:val="0"/>
          <w:szCs w:val="22"/>
        </w:rPr>
        <w:t xml:space="preserve">al </w:t>
      </w:r>
      <w:r w:rsidRPr="0076521E">
        <w:rPr>
          <w:b/>
          <w:snapToGrid w:val="0"/>
          <w:szCs w:val="22"/>
        </w:rPr>
        <w:t xml:space="preserve">h. 6, v. 1, p. 69 </w:t>
      </w:r>
    </w:p>
    <w:p w14:paraId="3584653E" w14:textId="77777777" w:rsidR="00522B93" w:rsidRPr="0076521E" w:rsidRDefault="00522B93" w:rsidP="00522B93">
      <w:pPr>
        <w:pStyle w:val="Textoindependiente"/>
        <w:rPr>
          <w:szCs w:val="22"/>
        </w:rPr>
      </w:pPr>
      <w:r w:rsidRPr="0076521E">
        <w:rPr>
          <w:b/>
          <w:szCs w:val="22"/>
        </w:rPr>
        <w:t>Del sol</w:t>
      </w:r>
      <w:r>
        <w:rPr>
          <w:b/>
          <w:szCs w:val="22"/>
        </w:rPr>
        <w:t>,</w:t>
      </w:r>
      <w:r w:rsidRPr="0076521E">
        <w:rPr>
          <w:b/>
          <w:szCs w:val="22"/>
        </w:rPr>
        <w:t xml:space="preserve"> en particular, y llámale Primogénito porque</w:t>
      </w:r>
      <w:r w:rsidRPr="00DA6AC5">
        <w:rPr>
          <w:b/>
          <w:szCs w:val="22"/>
        </w:rPr>
        <w:t>, sin duda,</w:t>
      </w:r>
      <w:r>
        <w:rPr>
          <w:b/>
          <w:szCs w:val="22"/>
        </w:rPr>
        <w:t xml:space="preserve"> </w:t>
      </w:r>
      <w:r w:rsidRPr="0076521E">
        <w:rPr>
          <w:b/>
          <w:szCs w:val="22"/>
        </w:rPr>
        <w:t>es el mayorazgo de la Naturaleza.</w:t>
      </w:r>
      <w:r w:rsidRPr="0076521E">
        <w:rPr>
          <w:szCs w:val="22"/>
        </w:rPr>
        <w:t xml:space="preserve"> </w:t>
      </w:r>
    </w:p>
    <w:p w14:paraId="332CDDE8" w14:textId="77777777" w:rsidR="00522B93" w:rsidRDefault="00522B93" w:rsidP="00522B93">
      <w:pPr>
        <w:pStyle w:val="Textoindependiente"/>
        <w:ind w:firstLine="708"/>
        <w:rPr>
          <w:snapToGrid w:val="0"/>
          <w:szCs w:val="22"/>
        </w:rPr>
      </w:pPr>
    </w:p>
    <w:p w14:paraId="5B49D3B6" w14:textId="77777777" w:rsidR="00522B93" w:rsidRPr="0076521E" w:rsidRDefault="00522B93" w:rsidP="00522B93">
      <w:pPr>
        <w:pStyle w:val="Textoindependiente"/>
        <w:ind w:firstLine="708"/>
        <w:rPr>
          <w:smallCaps/>
          <w:szCs w:val="22"/>
        </w:rPr>
      </w:pPr>
      <w:r w:rsidRPr="009F6CA7">
        <w:rPr>
          <w:snapToGrid w:val="0"/>
          <w:szCs w:val="22"/>
        </w:rPr>
        <w:t>En</w:t>
      </w:r>
      <w:r w:rsidRPr="0076521E">
        <w:rPr>
          <w:snapToGrid w:val="0"/>
          <w:szCs w:val="22"/>
        </w:rPr>
        <w:t xml:space="preserve"> el margen del himno 6 a Primogénito (</w:t>
      </w:r>
      <w:r w:rsidRPr="0076521E">
        <w:rPr>
          <w:smallCaps/>
          <w:szCs w:val="22"/>
        </w:rPr>
        <w:t xml:space="preserve">Primogeniti, </w:t>
      </w:r>
      <w:r w:rsidRPr="0076521E">
        <w:rPr>
          <w:i/>
          <w:szCs w:val="22"/>
        </w:rPr>
        <w:t>suffimentum, smyrnam</w:t>
      </w:r>
      <w:r w:rsidRPr="0076521E">
        <w:rPr>
          <w:rStyle w:val="Refdenotaalpie"/>
          <w:rFonts w:eastAsiaTheme="majorEastAsia"/>
          <w:smallCaps/>
          <w:szCs w:val="22"/>
        </w:rPr>
        <w:footnoteReference w:id="101"/>
      </w:r>
      <w:r w:rsidRPr="0076521E">
        <w:rPr>
          <w:smallCaps/>
          <w:szCs w:val="22"/>
        </w:rPr>
        <w:t>)</w:t>
      </w:r>
      <w:r w:rsidRPr="0076521E">
        <w:rPr>
          <w:szCs w:val="22"/>
        </w:rPr>
        <w:t xml:space="preserve"> pone su nota Quevedo. El himno empieza así</w:t>
      </w:r>
      <w:r>
        <w:rPr>
          <w:szCs w:val="22"/>
        </w:rPr>
        <w:t>:</w:t>
      </w:r>
    </w:p>
    <w:p w14:paraId="3A4BE36E" w14:textId="77777777" w:rsidR="00522B93" w:rsidRPr="0076521E" w:rsidRDefault="00522B93" w:rsidP="00522B93">
      <w:pPr>
        <w:ind w:left="1416"/>
        <w:rPr>
          <w:i/>
          <w:sz w:val="18"/>
          <w:szCs w:val="18"/>
          <w:lang w:val="en-GB"/>
        </w:rPr>
      </w:pPr>
    </w:p>
    <w:p w14:paraId="0C60C589" w14:textId="77777777" w:rsidR="00522B93" w:rsidRPr="0076521E" w:rsidRDefault="00522B93" w:rsidP="008A7CE9">
      <w:pPr>
        <w:ind w:left="1843" w:firstLine="0"/>
        <w:rPr>
          <w:i/>
          <w:sz w:val="18"/>
          <w:szCs w:val="18"/>
          <w:lang w:val="en-GB"/>
        </w:rPr>
      </w:pPr>
      <w:r w:rsidRPr="0076521E">
        <w:rPr>
          <w:i/>
          <w:sz w:val="18"/>
          <w:szCs w:val="18"/>
          <w:lang w:val="en-GB"/>
        </w:rPr>
        <w:t>Primogenitum voco biformem, magnum, in aethere errantem,</w:t>
      </w:r>
    </w:p>
    <w:p w14:paraId="7786D2B0" w14:textId="72C8D836" w:rsidR="00522B93" w:rsidRDefault="001F4C8D" w:rsidP="008A7CE9">
      <w:pPr>
        <w:ind w:left="1843" w:firstLine="0"/>
        <w:rPr>
          <w:i/>
          <w:sz w:val="18"/>
          <w:szCs w:val="18"/>
        </w:rPr>
      </w:pPr>
      <w:r>
        <w:rPr>
          <w:i/>
          <w:sz w:val="18"/>
          <w:szCs w:val="18"/>
          <w:lang w:val="it-IT"/>
        </w:rPr>
        <w:t>Ex</w:t>
      </w:r>
      <w:r w:rsidR="00522B93" w:rsidRPr="0076521E">
        <w:rPr>
          <w:i/>
          <w:sz w:val="18"/>
          <w:szCs w:val="18"/>
          <w:lang w:val="it-IT"/>
        </w:rPr>
        <w:t xml:space="preserve"> ovo genitum </w:t>
      </w:r>
      <w:r w:rsidR="00522B93" w:rsidRPr="0076521E">
        <w:rPr>
          <w:i/>
          <w:sz w:val="18"/>
          <w:szCs w:val="18"/>
        </w:rPr>
        <w:t xml:space="preserve">aureis gaudentem </w:t>
      </w:r>
      <w:r w:rsidR="00522B93" w:rsidRPr="00925CBA">
        <w:rPr>
          <w:i/>
          <w:sz w:val="18"/>
          <w:szCs w:val="18"/>
        </w:rPr>
        <w:t xml:space="preserve">alis, </w:t>
      </w:r>
      <w:r w:rsidR="00522B93" w:rsidRPr="00925CBA">
        <w:rPr>
          <w:sz w:val="18"/>
          <w:szCs w:val="18"/>
        </w:rPr>
        <w:t>(vv. 1-2)</w:t>
      </w:r>
      <w:r w:rsidR="00522B93" w:rsidRPr="0076521E">
        <w:rPr>
          <w:i/>
          <w:sz w:val="18"/>
          <w:szCs w:val="18"/>
        </w:rPr>
        <w:t xml:space="preserve"> </w:t>
      </w:r>
    </w:p>
    <w:p w14:paraId="0A4D9371" w14:textId="77777777" w:rsidR="00522B93" w:rsidRPr="0076521E" w:rsidRDefault="00522B93" w:rsidP="008A7CE9">
      <w:pPr>
        <w:ind w:left="1843" w:firstLine="0"/>
        <w:rPr>
          <w:i/>
          <w:sz w:val="18"/>
          <w:szCs w:val="18"/>
        </w:rPr>
      </w:pPr>
    </w:p>
    <w:p w14:paraId="5D1DFFEF" w14:textId="77777777" w:rsidR="00522B93" w:rsidRPr="0076521E" w:rsidRDefault="00522B93" w:rsidP="008A7CE9">
      <w:pPr>
        <w:ind w:left="1843" w:firstLine="0"/>
        <w:rPr>
          <w:sz w:val="18"/>
          <w:szCs w:val="18"/>
          <w:lang w:val="it-IT"/>
        </w:rPr>
      </w:pPr>
      <w:r w:rsidRPr="0076521E">
        <w:rPr>
          <w:sz w:val="18"/>
          <w:szCs w:val="18"/>
        </w:rPr>
        <w:t xml:space="preserve">(‘Invoco a Primogénito, biforme, grande, errante en el cielo, </w:t>
      </w:r>
      <w:r w:rsidRPr="0076521E">
        <w:rPr>
          <w:sz w:val="18"/>
          <w:szCs w:val="18"/>
          <w:lang w:val="it-IT"/>
        </w:rPr>
        <w:t>nacido de un huevo, que goza de sus alas de oro’).</w:t>
      </w:r>
    </w:p>
    <w:p w14:paraId="62F06244" w14:textId="77777777" w:rsidR="00522B93" w:rsidRPr="0076521E" w:rsidRDefault="00522B93" w:rsidP="00522B93">
      <w:pPr>
        <w:pStyle w:val="Textoindependiente"/>
        <w:rPr>
          <w:szCs w:val="22"/>
          <w:lang w:val="it-IT"/>
        </w:rPr>
      </w:pPr>
    </w:p>
    <w:p w14:paraId="3AF6C0DE" w14:textId="77777777" w:rsidR="00522B93" w:rsidRPr="0076521E" w:rsidRDefault="00522B93" w:rsidP="0053238B">
      <w:pPr>
        <w:pStyle w:val="Textoindependiente"/>
        <w:ind w:firstLine="708"/>
        <w:rPr>
          <w:szCs w:val="22"/>
        </w:rPr>
      </w:pPr>
      <w:r w:rsidRPr="0076521E">
        <w:rPr>
          <w:szCs w:val="22"/>
        </w:rPr>
        <w:t>Con el nombre de Primogénito el poeta griego se refiere, con casi total seguridad, al Amor; se pensó también en Fanes, dios nacido del huevo cósmico, o en el Éter, etc.; sin embargo, Quevedo cree que se trata del Sol, y lo justifica aquí y en otras anot</w:t>
      </w:r>
      <w:r w:rsidRPr="00F702DC">
        <w:rPr>
          <w:szCs w:val="22"/>
        </w:rPr>
        <w:t xml:space="preserve">aciones a este himno, como veremos. Lo considera el mayorazgo, o sea, el Primogénito, el mayor de la Naturaleza y eso se compadecía bien con Primogénito. </w:t>
      </w:r>
    </w:p>
    <w:p w14:paraId="2751C949" w14:textId="77777777" w:rsidR="00522B93" w:rsidRDefault="00522B93" w:rsidP="00522B93">
      <w:pPr>
        <w:pStyle w:val="Textoindependiente"/>
        <w:rPr>
          <w:b/>
          <w:bCs/>
          <w:snapToGrid w:val="0"/>
          <w:szCs w:val="22"/>
        </w:rPr>
      </w:pPr>
    </w:p>
    <w:p w14:paraId="07A3B7AF" w14:textId="77777777" w:rsidR="00522B93" w:rsidRPr="0076521E" w:rsidRDefault="00522B93" w:rsidP="00522B93">
      <w:pPr>
        <w:pStyle w:val="Textoindependiente"/>
        <w:rPr>
          <w:b/>
          <w:bCs/>
          <w:snapToGrid w:val="0"/>
          <w:szCs w:val="22"/>
        </w:rPr>
      </w:pPr>
      <w:r w:rsidRPr="0076521E">
        <w:rPr>
          <w:b/>
          <w:bCs/>
          <w:snapToGrid w:val="0"/>
          <w:szCs w:val="22"/>
        </w:rPr>
        <w:t xml:space="preserve">Anotación 15, </w:t>
      </w:r>
      <w:r>
        <w:rPr>
          <w:b/>
          <w:bCs/>
          <w:snapToGrid w:val="0"/>
          <w:szCs w:val="22"/>
        </w:rPr>
        <w:t xml:space="preserve">al </w:t>
      </w:r>
      <w:r w:rsidRPr="0076521E">
        <w:rPr>
          <w:b/>
          <w:bCs/>
          <w:snapToGrid w:val="0"/>
          <w:szCs w:val="22"/>
        </w:rPr>
        <w:t>h. 6, v. 6, p. 70</w:t>
      </w:r>
    </w:p>
    <w:p w14:paraId="2ECA76F6" w14:textId="77777777" w:rsidR="00522B93" w:rsidRPr="0076521E" w:rsidRDefault="00522B93" w:rsidP="00522B93">
      <w:pPr>
        <w:pStyle w:val="Textoindependiente"/>
        <w:rPr>
          <w:b/>
          <w:szCs w:val="22"/>
        </w:rPr>
      </w:pPr>
      <w:r w:rsidRPr="0076521E">
        <w:rPr>
          <w:b/>
          <w:snapToGrid w:val="0"/>
          <w:szCs w:val="22"/>
        </w:rPr>
        <w:t>Aquí se declara pintando el día.</w:t>
      </w:r>
    </w:p>
    <w:p w14:paraId="284292A9" w14:textId="77777777" w:rsidR="00522B93" w:rsidRDefault="00522B93" w:rsidP="00522B93">
      <w:pPr>
        <w:pStyle w:val="Textoindependiente"/>
        <w:ind w:firstLine="708"/>
        <w:rPr>
          <w:szCs w:val="22"/>
        </w:rPr>
      </w:pPr>
    </w:p>
    <w:p w14:paraId="1D012853" w14:textId="77777777" w:rsidR="00522B93" w:rsidRPr="0076521E" w:rsidRDefault="00522B93" w:rsidP="00522B93">
      <w:pPr>
        <w:pStyle w:val="Textoindependiente"/>
        <w:ind w:firstLine="708"/>
        <w:rPr>
          <w:szCs w:val="22"/>
        </w:rPr>
      </w:pPr>
      <w:r w:rsidRPr="0076521E">
        <w:rPr>
          <w:szCs w:val="22"/>
        </w:rPr>
        <w:t xml:space="preserve">Continúa el himno y, tras decir </w:t>
      </w:r>
      <w:r w:rsidRPr="003760D6">
        <w:rPr>
          <w:szCs w:val="22"/>
        </w:rPr>
        <w:t>de este dios que</w:t>
      </w:r>
      <w:r w:rsidRPr="0076521E">
        <w:rPr>
          <w:szCs w:val="22"/>
        </w:rPr>
        <w:t xml:space="preserve"> era </w:t>
      </w:r>
      <w:r w:rsidRPr="0076521E">
        <w:rPr>
          <w:i/>
          <w:szCs w:val="22"/>
        </w:rPr>
        <w:t>inenarrabilis, occultus, sonans, lucens</w:t>
      </w:r>
      <w:r w:rsidRPr="0076521E">
        <w:rPr>
          <w:szCs w:val="22"/>
        </w:rPr>
        <w:t>, dirá en el v. 6 que sacude la tenebrosa nube de los ojos:</w:t>
      </w:r>
    </w:p>
    <w:p w14:paraId="5074C434" w14:textId="20F38DDA" w:rsidR="00522B93" w:rsidRPr="00007F33" w:rsidRDefault="00522B93" w:rsidP="008A7CE9">
      <w:pPr>
        <w:pStyle w:val="Sinespaciado"/>
        <w:ind w:left="1843"/>
        <w:rPr>
          <w:sz w:val="18"/>
          <w:szCs w:val="18"/>
          <w:lang w:val="it-IT"/>
        </w:rPr>
      </w:pPr>
      <w:r w:rsidRPr="0076521E">
        <w:rPr>
          <w:i/>
          <w:sz w:val="18"/>
          <w:szCs w:val="18"/>
          <w:u w:val="single"/>
          <w:lang w:val="it-IT"/>
        </w:rPr>
        <w:lastRenderedPageBreak/>
        <w:t>Oculorum qui tenebrosam excussisti nubem</w:t>
      </w:r>
      <w:r w:rsidR="001F4C8D">
        <w:rPr>
          <w:i/>
          <w:sz w:val="18"/>
          <w:szCs w:val="18"/>
          <w:lang w:val="it-IT"/>
        </w:rPr>
        <w:t>.</w:t>
      </w:r>
      <w:r w:rsidRPr="00925CBA">
        <w:rPr>
          <w:i/>
          <w:sz w:val="18"/>
          <w:szCs w:val="18"/>
          <w:lang w:val="it-IT"/>
        </w:rPr>
        <w:t xml:space="preserve"> </w:t>
      </w:r>
      <w:r w:rsidRPr="00925CBA">
        <w:rPr>
          <w:sz w:val="18"/>
          <w:szCs w:val="18"/>
          <w:lang w:val="it-IT"/>
        </w:rPr>
        <w:t>(v. 6)</w:t>
      </w:r>
    </w:p>
    <w:p w14:paraId="2A97E6BE" w14:textId="77777777" w:rsidR="00522B93" w:rsidRDefault="00522B93" w:rsidP="008A7CE9">
      <w:pPr>
        <w:pStyle w:val="Sinespaciado"/>
        <w:ind w:left="1843"/>
        <w:rPr>
          <w:sz w:val="18"/>
          <w:szCs w:val="18"/>
          <w:lang w:val="it-IT"/>
        </w:rPr>
      </w:pPr>
    </w:p>
    <w:p w14:paraId="207BD76C" w14:textId="77777777" w:rsidR="00522B93" w:rsidRPr="0076521E" w:rsidRDefault="00522B93" w:rsidP="008A7CE9">
      <w:pPr>
        <w:pStyle w:val="Sinespaciado"/>
        <w:ind w:left="1843"/>
        <w:rPr>
          <w:sz w:val="18"/>
          <w:szCs w:val="18"/>
          <w:lang w:val="it-IT"/>
        </w:rPr>
      </w:pPr>
      <w:r w:rsidRPr="0076521E">
        <w:rPr>
          <w:sz w:val="18"/>
          <w:szCs w:val="18"/>
          <w:lang w:val="it-IT"/>
        </w:rPr>
        <w:t>(‘Tú que sacudiste la tenebrosa nube de los ojos’).</w:t>
      </w:r>
    </w:p>
    <w:p w14:paraId="4A042040" w14:textId="77777777" w:rsidR="00522B93" w:rsidRPr="0076521E" w:rsidRDefault="00522B93" w:rsidP="00522B93">
      <w:pPr>
        <w:rPr>
          <w:szCs w:val="22"/>
          <w:lang w:val="it-IT"/>
        </w:rPr>
      </w:pPr>
    </w:p>
    <w:p w14:paraId="1B56252C" w14:textId="4FED2FF3" w:rsidR="00522B93" w:rsidRPr="0076521E" w:rsidRDefault="00522B93" w:rsidP="00522B93">
      <w:pPr>
        <w:rPr>
          <w:szCs w:val="22"/>
          <w:lang w:val="it-IT"/>
        </w:rPr>
      </w:pPr>
      <w:r w:rsidRPr="00A40261">
        <w:rPr>
          <w:szCs w:val="22"/>
          <w:lang w:val="it-IT"/>
        </w:rPr>
        <w:t>Quevedo marca el verso con líneas sobre los términos, y añade al margen su anotación. No duda don Francisco de que el verso se refiera al Sol, por eso, dice que el poeta o la voz del poeta se está refiri</w:t>
      </w:r>
      <w:r w:rsidR="009518AE">
        <w:rPr>
          <w:szCs w:val="22"/>
          <w:lang w:val="it-IT"/>
        </w:rPr>
        <w:t>e</w:t>
      </w:r>
      <w:r w:rsidRPr="00A40261">
        <w:rPr>
          <w:szCs w:val="22"/>
          <w:lang w:val="it-IT"/>
        </w:rPr>
        <w:t>ndo</w:t>
      </w:r>
      <w:r>
        <w:rPr>
          <w:szCs w:val="22"/>
          <w:lang w:val="it-IT"/>
        </w:rPr>
        <w:t xml:space="preserve"> al día</w:t>
      </w:r>
      <w:r w:rsidRPr="00A40261">
        <w:rPr>
          <w:szCs w:val="22"/>
          <w:lang w:val="it-IT"/>
        </w:rPr>
        <w:t>, y que lo describe y lo pinta; Quevedo se mantiene en su juicio; está seguro y defiende que en el verso es el Sol el que aleja las tinieblas</w:t>
      </w:r>
      <w:r w:rsidRPr="0076521E">
        <w:rPr>
          <w:szCs w:val="22"/>
          <w:lang w:val="it-IT"/>
        </w:rPr>
        <w:t xml:space="preserve"> de la noche.</w:t>
      </w:r>
    </w:p>
    <w:p w14:paraId="52DCCE5E" w14:textId="77777777" w:rsidR="00522B93" w:rsidRPr="0076521E" w:rsidRDefault="00522B93" w:rsidP="00522B93">
      <w:pPr>
        <w:ind w:firstLine="0"/>
        <w:rPr>
          <w:szCs w:val="22"/>
          <w:lang w:val="it-IT"/>
        </w:rPr>
      </w:pPr>
    </w:p>
    <w:p w14:paraId="7BE5CDA0" w14:textId="3BB3B7C9" w:rsidR="00522B93" w:rsidRPr="0076521E" w:rsidRDefault="00522B93" w:rsidP="00522B93">
      <w:pPr>
        <w:ind w:firstLine="0"/>
        <w:rPr>
          <w:b/>
          <w:bCs/>
          <w:szCs w:val="22"/>
          <w:lang w:val="it-IT"/>
        </w:rPr>
      </w:pPr>
      <w:r w:rsidRPr="0076521E">
        <w:rPr>
          <w:b/>
          <w:bCs/>
          <w:szCs w:val="22"/>
          <w:lang w:val="it-IT"/>
        </w:rPr>
        <w:t xml:space="preserve">Anotación 16, </w:t>
      </w:r>
      <w:r>
        <w:rPr>
          <w:b/>
          <w:bCs/>
          <w:szCs w:val="22"/>
          <w:lang w:val="it-IT"/>
        </w:rPr>
        <w:t xml:space="preserve">al </w:t>
      </w:r>
      <w:r w:rsidRPr="0076521E">
        <w:rPr>
          <w:b/>
          <w:bCs/>
          <w:szCs w:val="22"/>
          <w:lang w:val="it-IT"/>
        </w:rPr>
        <w:t xml:space="preserve">h. 6, </w:t>
      </w:r>
      <w:r w:rsidRPr="00EF0E30">
        <w:rPr>
          <w:b/>
          <w:bCs/>
          <w:szCs w:val="22"/>
          <w:lang w:val="it-IT"/>
        </w:rPr>
        <w:t>v. 10,</w:t>
      </w:r>
      <w:r w:rsidRPr="0076521E">
        <w:rPr>
          <w:b/>
          <w:bCs/>
          <w:szCs w:val="22"/>
          <w:lang w:val="it-IT"/>
        </w:rPr>
        <w:t xml:space="preserve"> </w:t>
      </w:r>
      <w:r w:rsidR="009518AE">
        <w:rPr>
          <w:b/>
          <w:bCs/>
          <w:szCs w:val="22"/>
          <w:lang w:val="it-IT"/>
        </w:rPr>
        <w:t xml:space="preserve"> p. 70</w:t>
      </w:r>
    </w:p>
    <w:p w14:paraId="3A0E7F64" w14:textId="77777777" w:rsidR="00522B93" w:rsidRPr="0076521E" w:rsidRDefault="00522B93" w:rsidP="00522B93">
      <w:pPr>
        <w:ind w:firstLine="0"/>
        <w:rPr>
          <w:b/>
          <w:snapToGrid w:val="0"/>
          <w:szCs w:val="22"/>
        </w:rPr>
      </w:pPr>
      <w:r w:rsidRPr="0076521E">
        <w:rPr>
          <w:b/>
          <w:snapToGrid w:val="0"/>
          <w:szCs w:val="22"/>
          <w:lang w:val="it-IT"/>
        </w:rPr>
        <w:t>E</w:t>
      </w:r>
      <w:r w:rsidRPr="0076521E">
        <w:rPr>
          <w:b/>
          <w:snapToGrid w:val="0"/>
          <w:szCs w:val="22"/>
        </w:rPr>
        <w:t>sto dice porque todo lo produce el sol y las simientes, casi es para</w:t>
      </w:r>
      <w:r w:rsidRPr="0076521E">
        <w:rPr>
          <w:rStyle w:val="Refdenotaalpie"/>
          <w:b/>
          <w:snapToGrid w:val="0"/>
          <w:szCs w:val="22"/>
        </w:rPr>
        <w:footnoteReference w:id="102"/>
      </w:r>
      <w:r w:rsidRPr="0076521E">
        <w:rPr>
          <w:b/>
          <w:snapToGrid w:val="0"/>
          <w:szCs w:val="22"/>
        </w:rPr>
        <w:t xml:space="preserve"> su generación. En </w:t>
      </w:r>
      <w:r w:rsidRPr="00340A6D">
        <w:rPr>
          <w:b/>
          <w:snapToGrid w:val="0"/>
          <w:szCs w:val="22"/>
        </w:rPr>
        <w:t>la tierra, varón</w:t>
      </w:r>
      <w:r w:rsidRPr="0076521E">
        <w:rPr>
          <w:b/>
          <w:snapToGrid w:val="0"/>
          <w:szCs w:val="22"/>
        </w:rPr>
        <w:t xml:space="preserve"> inmediato. </w:t>
      </w:r>
    </w:p>
    <w:p w14:paraId="5939FA5D" w14:textId="77777777" w:rsidR="00522B93" w:rsidRDefault="00522B93" w:rsidP="00522B93">
      <w:pPr>
        <w:rPr>
          <w:szCs w:val="22"/>
          <w:lang w:val="it-IT"/>
        </w:rPr>
      </w:pPr>
    </w:p>
    <w:p w14:paraId="2046B63A" w14:textId="77777777" w:rsidR="00522B93" w:rsidRPr="0076521E" w:rsidRDefault="00522B93" w:rsidP="00522B93">
      <w:pPr>
        <w:rPr>
          <w:snapToGrid w:val="0"/>
          <w:szCs w:val="22"/>
        </w:rPr>
      </w:pPr>
      <w:r w:rsidRPr="0076521E">
        <w:rPr>
          <w:szCs w:val="22"/>
          <w:lang w:val="it-IT"/>
        </w:rPr>
        <w:t xml:space="preserve">La tercera y última anotación a este himno, el sexto, deja clarísimo que Quevedo está seguro de que Primogénito no puede ser otro que el Sol; todo lo produce el Sol, dice, al explicar </w:t>
      </w:r>
      <w:r w:rsidRPr="0076521E">
        <w:rPr>
          <w:snapToGrid w:val="0"/>
          <w:szCs w:val="22"/>
        </w:rPr>
        <w:t xml:space="preserve">la expresión </w:t>
      </w:r>
      <w:r w:rsidRPr="0076521E">
        <w:rPr>
          <w:i/>
          <w:snapToGrid w:val="0"/>
          <w:szCs w:val="22"/>
        </w:rPr>
        <w:t>habens diversa semina</w:t>
      </w:r>
      <w:r w:rsidRPr="0076521E">
        <w:rPr>
          <w:snapToGrid w:val="0"/>
          <w:szCs w:val="22"/>
        </w:rPr>
        <w:t xml:space="preserve">, términos que marca con rayas encima. </w:t>
      </w:r>
    </w:p>
    <w:p w14:paraId="53C98CE3" w14:textId="77777777" w:rsidR="00522B93" w:rsidRPr="0076521E" w:rsidRDefault="00522B93" w:rsidP="00522B93">
      <w:pPr>
        <w:pStyle w:val="Textoindependiente"/>
        <w:rPr>
          <w:szCs w:val="22"/>
        </w:rPr>
      </w:pPr>
    </w:p>
    <w:p w14:paraId="762EB4AE" w14:textId="77777777" w:rsidR="00522B93" w:rsidRPr="0076521E" w:rsidRDefault="00522B93" w:rsidP="008A7CE9">
      <w:pPr>
        <w:ind w:left="1843" w:firstLine="0"/>
        <w:rPr>
          <w:i/>
          <w:sz w:val="18"/>
          <w:szCs w:val="18"/>
        </w:rPr>
      </w:pPr>
      <w:r w:rsidRPr="0076521E">
        <w:rPr>
          <w:i/>
          <w:sz w:val="18"/>
          <w:szCs w:val="18"/>
        </w:rPr>
        <w:t xml:space="preserve">Sed beate, multi consilii, </w:t>
      </w:r>
      <w:r w:rsidRPr="0076521E">
        <w:rPr>
          <w:i/>
          <w:sz w:val="18"/>
          <w:szCs w:val="18"/>
          <w:u w:val="single"/>
        </w:rPr>
        <w:t>habens diversa semina</w:t>
      </w:r>
      <w:r w:rsidRPr="0076521E">
        <w:rPr>
          <w:i/>
          <w:sz w:val="18"/>
          <w:szCs w:val="18"/>
        </w:rPr>
        <w:t xml:space="preserve">, descende laetus </w:t>
      </w:r>
    </w:p>
    <w:p w14:paraId="78D67DB4" w14:textId="56DC8068" w:rsidR="00522B93" w:rsidRPr="009A3AA0" w:rsidRDefault="00522B93" w:rsidP="008A7CE9">
      <w:pPr>
        <w:ind w:left="1843" w:firstLine="0"/>
        <w:rPr>
          <w:sz w:val="18"/>
          <w:szCs w:val="18"/>
        </w:rPr>
      </w:pPr>
      <w:r w:rsidRPr="0076521E">
        <w:rPr>
          <w:i/>
          <w:sz w:val="18"/>
          <w:szCs w:val="18"/>
        </w:rPr>
        <w:t>Ad sacrificium sanctum</w:t>
      </w:r>
      <w:r w:rsidR="009518AE">
        <w:rPr>
          <w:i/>
          <w:sz w:val="18"/>
          <w:szCs w:val="18"/>
        </w:rPr>
        <w:t>.</w:t>
      </w:r>
      <w:r w:rsidRPr="00925CBA">
        <w:rPr>
          <w:i/>
          <w:sz w:val="18"/>
          <w:szCs w:val="18"/>
        </w:rPr>
        <w:t xml:space="preserve"> </w:t>
      </w:r>
      <w:r w:rsidRPr="00925CBA">
        <w:rPr>
          <w:sz w:val="18"/>
          <w:szCs w:val="18"/>
        </w:rPr>
        <w:t>(vv. 10-11)</w:t>
      </w:r>
    </w:p>
    <w:p w14:paraId="57A16464" w14:textId="77777777" w:rsidR="00522B93" w:rsidRPr="0076521E" w:rsidRDefault="00522B93" w:rsidP="008A7CE9">
      <w:pPr>
        <w:ind w:left="1843" w:firstLine="0"/>
        <w:rPr>
          <w:i/>
          <w:sz w:val="18"/>
          <w:szCs w:val="18"/>
        </w:rPr>
      </w:pPr>
    </w:p>
    <w:p w14:paraId="65952FDC" w14:textId="77777777" w:rsidR="00522B93" w:rsidRPr="0076521E" w:rsidRDefault="00522B93" w:rsidP="008A7CE9">
      <w:pPr>
        <w:ind w:left="1843" w:firstLine="0"/>
        <w:rPr>
          <w:sz w:val="18"/>
          <w:szCs w:val="18"/>
        </w:rPr>
      </w:pPr>
      <w:r w:rsidRPr="0076521E">
        <w:rPr>
          <w:sz w:val="18"/>
          <w:szCs w:val="18"/>
        </w:rPr>
        <w:t xml:space="preserve">(‘Pero, bienaventurado, gran consejero, que posees semillas diversas, desciende contento al santo sacrificio’). </w:t>
      </w:r>
    </w:p>
    <w:p w14:paraId="2759FB77" w14:textId="77777777" w:rsidR="00522B93" w:rsidRPr="0076521E" w:rsidRDefault="00522B93" w:rsidP="00522B93">
      <w:pPr>
        <w:pStyle w:val="Textoindependiente"/>
        <w:rPr>
          <w:szCs w:val="22"/>
        </w:rPr>
      </w:pPr>
    </w:p>
    <w:p w14:paraId="4210D753" w14:textId="77777777" w:rsidR="00522B93" w:rsidRPr="0076521E" w:rsidRDefault="00522B93" w:rsidP="00522B93">
      <w:pPr>
        <w:pStyle w:val="Textoindependiente"/>
        <w:rPr>
          <w:b/>
          <w:bCs/>
          <w:szCs w:val="22"/>
        </w:rPr>
      </w:pPr>
      <w:r w:rsidRPr="0076521E">
        <w:rPr>
          <w:b/>
          <w:bCs/>
          <w:szCs w:val="22"/>
        </w:rPr>
        <w:t xml:space="preserve">Anotación 17, </w:t>
      </w:r>
      <w:r>
        <w:rPr>
          <w:b/>
          <w:bCs/>
          <w:szCs w:val="22"/>
        </w:rPr>
        <w:t xml:space="preserve">al </w:t>
      </w:r>
      <w:r w:rsidRPr="0076521E">
        <w:rPr>
          <w:b/>
          <w:bCs/>
          <w:szCs w:val="22"/>
        </w:rPr>
        <w:t>h. 7, v. 6, p. 70</w:t>
      </w:r>
    </w:p>
    <w:p w14:paraId="1B2175DA" w14:textId="77777777" w:rsidR="00522B93" w:rsidRPr="0076521E" w:rsidRDefault="00522B93" w:rsidP="00522B93">
      <w:pPr>
        <w:pStyle w:val="Textoindependiente"/>
        <w:rPr>
          <w:b/>
          <w:snapToGrid w:val="0"/>
          <w:szCs w:val="22"/>
        </w:rPr>
      </w:pPr>
      <w:r w:rsidRPr="0076521E">
        <w:rPr>
          <w:b/>
          <w:snapToGrid w:val="0"/>
          <w:szCs w:val="22"/>
        </w:rPr>
        <w:t>Favorece la astrología</w:t>
      </w:r>
      <w:r>
        <w:rPr>
          <w:b/>
          <w:snapToGrid w:val="0"/>
          <w:szCs w:val="22"/>
        </w:rPr>
        <w:t>.</w:t>
      </w:r>
    </w:p>
    <w:p w14:paraId="6DB2F8D8" w14:textId="77777777" w:rsidR="00522B93" w:rsidRDefault="00522B93" w:rsidP="00522B93">
      <w:pPr>
        <w:pStyle w:val="Textoindependiente"/>
        <w:ind w:firstLine="708"/>
        <w:rPr>
          <w:snapToGrid w:val="0"/>
          <w:szCs w:val="22"/>
        </w:rPr>
      </w:pPr>
    </w:p>
    <w:p w14:paraId="06016FB5" w14:textId="77777777" w:rsidR="00522B93" w:rsidRDefault="00522B93" w:rsidP="00522B93">
      <w:pPr>
        <w:pStyle w:val="Textoindependiente"/>
        <w:ind w:firstLine="708"/>
        <w:rPr>
          <w:snapToGrid w:val="0"/>
          <w:szCs w:val="22"/>
        </w:rPr>
      </w:pPr>
      <w:r w:rsidRPr="0076521E">
        <w:rPr>
          <w:snapToGrid w:val="0"/>
          <w:szCs w:val="22"/>
        </w:rPr>
        <w:t>En el himno 7 (</w:t>
      </w:r>
      <w:r w:rsidRPr="0076521E">
        <w:rPr>
          <w:smallCaps/>
          <w:snapToGrid w:val="0"/>
          <w:szCs w:val="22"/>
        </w:rPr>
        <w:t xml:space="preserve">Astrorvm, </w:t>
      </w:r>
      <w:r w:rsidRPr="0076521E">
        <w:rPr>
          <w:i/>
          <w:snapToGrid w:val="0"/>
          <w:szCs w:val="22"/>
        </w:rPr>
        <w:t>suffimentum, aroma</w:t>
      </w:r>
      <w:r w:rsidRPr="0076521E">
        <w:rPr>
          <w:rStyle w:val="Refdenotaalpie"/>
          <w:rFonts w:eastAsiaTheme="majorEastAsia"/>
          <w:snapToGrid w:val="0"/>
          <w:szCs w:val="22"/>
        </w:rPr>
        <w:footnoteReference w:id="103"/>
      </w:r>
      <w:r w:rsidRPr="0076521E">
        <w:rPr>
          <w:snapToGrid w:val="0"/>
          <w:szCs w:val="22"/>
        </w:rPr>
        <w:t>) el poeta comienza con su invocación:</w:t>
      </w:r>
    </w:p>
    <w:p w14:paraId="710BB55C" w14:textId="77777777" w:rsidR="007705ED" w:rsidRPr="0076521E" w:rsidRDefault="007705ED" w:rsidP="00522B93">
      <w:pPr>
        <w:pStyle w:val="Textoindependiente"/>
        <w:ind w:firstLine="708"/>
        <w:rPr>
          <w:snapToGrid w:val="0"/>
          <w:szCs w:val="22"/>
        </w:rPr>
      </w:pPr>
    </w:p>
    <w:p w14:paraId="00272256" w14:textId="77777777" w:rsidR="00522B93" w:rsidRPr="0076521E" w:rsidRDefault="00522B93" w:rsidP="008A7CE9">
      <w:pPr>
        <w:ind w:left="1843" w:firstLine="0"/>
        <w:rPr>
          <w:i/>
          <w:snapToGrid w:val="0"/>
          <w:sz w:val="18"/>
          <w:szCs w:val="18"/>
        </w:rPr>
      </w:pPr>
      <w:r w:rsidRPr="0076521E">
        <w:rPr>
          <w:i/>
          <w:snapToGrid w:val="0"/>
          <w:sz w:val="18"/>
          <w:szCs w:val="18"/>
        </w:rPr>
        <w:t>Astrorum caelestium sacrum lumen prius voco,</w:t>
      </w:r>
    </w:p>
    <w:p w14:paraId="785CFDD4" w14:textId="64370B91" w:rsidR="00522B93" w:rsidRPr="009A3AA0" w:rsidRDefault="00522B93" w:rsidP="008A7CE9">
      <w:pPr>
        <w:ind w:left="1843" w:firstLine="0"/>
        <w:rPr>
          <w:snapToGrid w:val="0"/>
          <w:sz w:val="18"/>
          <w:szCs w:val="18"/>
        </w:rPr>
      </w:pPr>
      <w:r w:rsidRPr="0076521E">
        <w:rPr>
          <w:i/>
          <w:snapToGrid w:val="0"/>
          <w:sz w:val="18"/>
          <w:szCs w:val="18"/>
        </w:rPr>
        <w:t xml:space="preserve">Sacris vocibus vocans daemonas </w:t>
      </w:r>
      <w:r w:rsidRPr="00925CBA">
        <w:rPr>
          <w:i/>
          <w:snapToGrid w:val="0"/>
          <w:sz w:val="18"/>
          <w:szCs w:val="18"/>
        </w:rPr>
        <w:t>duces.</w:t>
      </w:r>
      <w:r w:rsidR="009518AE">
        <w:rPr>
          <w:i/>
          <w:snapToGrid w:val="0"/>
          <w:sz w:val="18"/>
          <w:szCs w:val="18"/>
        </w:rPr>
        <w:t xml:space="preserve"> </w:t>
      </w:r>
      <w:r w:rsidRPr="00925CBA">
        <w:rPr>
          <w:snapToGrid w:val="0"/>
          <w:sz w:val="18"/>
          <w:szCs w:val="18"/>
        </w:rPr>
        <w:t>(vv. 1-2)</w:t>
      </w:r>
    </w:p>
    <w:p w14:paraId="22829DE3" w14:textId="77777777" w:rsidR="00522B93" w:rsidRPr="0076521E" w:rsidRDefault="00522B93" w:rsidP="008A7CE9">
      <w:pPr>
        <w:ind w:left="1843" w:firstLine="0"/>
        <w:rPr>
          <w:i/>
          <w:snapToGrid w:val="0"/>
          <w:sz w:val="18"/>
          <w:szCs w:val="18"/>
        </w:rPr>
      </w:pPr>
    </w:p>
    <w:p w14:paraId="07EFD6AC" w14:textId="77777777" w:rsidR="00522B93" w:rsidRPr="0076521E" w:rsidRDefault="00522B93" w:rsidP="008A7CE9">
      <w:pPr>
        <w:ind w:left="1843" w:firstLine="0"/>
        <w:rPr>
          <w:snapToGrid w:val="0"/>
          <w:sz w:val="18"/>
          <w:szCs w:val="18"/>
        </w:rPr>
      </w:pPr>
      <w:r w:rsidRPr="0076521E">
        <w:rPr>
          <w:snapToGrid w:val="0"/>
          <w:sz w:val="18"/>
          <w:szCs w:val="18"/>
        </w:rPr>
        <w:t xml:space="preserve">(‘Invoco primero la sagrada luz de las estrellas del cielo, invocando con voces sagradas a </w:t>
      </w:r>
      <w:r w:rsidRPr="00810E91">
        <w:rPr>
          <w:snapToGrid w:val="0"/>
          <w:sz w:val="18"/>
          <w:szCs w:val="18"/>
        </w:rPr>
        <w:t>las deidades</w:t>
      </w:r>
      <w:r w:rsidRPr="0076521E">
        <w:rPr>
          <w:snapToGrid w:val="0"/>
          <w:sz w:val="18"/>
          <w:szCs w:val="18"/>
        </w:rPr>
        <w:t xml:space="preserve"> que nos guían’).</w:t>
      </w:r>
    </w:p>
    <w:p w14:paraId="170B49B9" w14:textId="77777777" w:rsidR="00522B93" w:rsidRPr="0076521E" w:rsidRDefault="00522B93" w:rsidP="00522B93">
      <w:pPr>
        <w:ind w:left="1416"/>
        <w:rPr>
          <w:snapToGrid w:val="0"/>
          <w:szCs w:val="22"/>
        </w:rPr>
      </w:pPr>
    </w:p>
    <w:p w14:paraId="2717EB64" w14:textId="77777777" w:rsidR="00522B93" w:rsidRDefault="00522B93" w:rsidP="00522B93">
      <w:pPr>
        <w:pStyle w:val="Textoindependiente"/>
        <w:ind w:firstLine="708"/>
        <w:rPr>
          <w:snapToGrid w:val="0"/>
          <w:szCs w:val="22"/>
        </w:rPr>
      </w:pPr>
      <w:r w:rsidRPr="0076521E">
        <w:rPr>
          <w:snapToGrid w:val="0"/>
          <w:szCs w:val="22"/>
        </w:rPr>
        <w:t xml:space="preserve">Y continuará cantando que las estrellas del cielo son hijas </w:t>
      </w:r>
      <w:r w:rsidRPr="0076521E">
        <w:rPr>
          <w:szCs w:val="22"/>
          <w:shd w:val="clear" w:color="auto" w:fill="FFFFFF"/>
        </w:rPr>
        <w:t>—</w:t>
      </w:r>
      <w:r w:rsidRPr="0076521E">
        <w:rPr>
          <w:snapToGrid w:val="0"/>
          <w:szCs w:val="22"/>
        </w:rPr>
        <w:t>querida prole— de la negra Noche (</w:t>
      </w:r>
      <w:r w:rsidRPr="0076521E">
        <w:rPr>
          <w:i/>
          <w:snapToGrid w:val="0"/>
          <w:szCs w:val="22"/>
        </w:rPr>
        <w:t>noctis chara proles nigrae)</w:t>
      </w:r>
      <w:r w:rsidRPr="0076521E">
        <w:rPr>
          <w:snapToGrid w:val="0"/>
          <w:szCs w:val="22"/>
        </w:rPr>
        <w:t xml:space="preserve">, engendradoras de todo </w:t>
      </w:r>
      <w:r w:rsidRPr="0076521E">
        <w:rPr>
          <w:snapToGrid w:val="0"/>
          <w:szCs w:val="22"/>
        </w:rPr>
        <w:lastRenderedPageBreak/>
        <w:t>(</w:t>
      </w:r>
      <w:r w:rsidRPr="0076521E">
        <w:rPr>
          <w:i/>
          <w:snapToGrid w:val="0"/>
          <w:szCs w:val="22"/>
        </w:rPr>
        <w:t>generantia omnia</w:t>
      </w:r>
      <w:r w:rsidRPr="0076521E">
        <w:rPr>
          <w:snapToGrid w:val="0"/>
          <w:szCs w:val="22"/>
        </w:rPr>
        <w:t>), que dan vueltas vertiginosamente alrededor del trono de la Noche, que</w:t>
      </w:r>
      <w:r>
        <w:rPr>
          <w:snapToGrid w:val="0"/>
          <w:szCs w:val="22"/>
        </w:rPr>
        <w:t>,</w:t>
      </w:r>
      <w:r w:rsidRPr="0076521E">
        <w:rPr>
          <w:snapToGrid w:val="0"/>
          <w:szCs w:val="22"/>
        </w:rPr>
        <w:t xml:space="preserve"> como el fuego</w:t>
      </w:r>
      <w:r>
        <w:rPr>
          <w:snapToGrid w:val="0"/>
          <w:szCs w:val="22"/>
        </w:rPr>
        <w:t>,</w:t>
      </w:r>
      <w:r w:rsidRPr="0076521E">
        <w:rPr>
          <w:snapToGrid w:val="0"/>
          <w:szCs w:val="22"/>
        </w:rPr>
        <w:t xml:space="preserve"> brillan, generadoras de todo lo que se debe al </w:t>
      </w:r>
      <w:r w:rsidRPr="0076521E">
        <w:rPr>
          <w:i/>
          <w:snapToGrid w:val="0"/>
          <w:szCs w:val="22"/>
        </w:rPr>
        <w:t xml:space="preserve">fatum </w:t>
      </w:r>
      <w:r w:rsidRPr="0076521E">
        <w:rPr>
          <w:snapToGrid w:val="0"/>
          <w:szCs w:val="22"/>
        </w:rPr>
        <w:t>(</w:t>
      </w:r>
      <w:r w:rsidRPr="0076521E">
        <w:rPr>
          <w:i/>
          <w:snapToGrid w:val="0"/>
          <w:szCs w:val="22"/>
        </w:rPr>
        <w:t>semper generantia omnia/ fato debita</w:t>
      </w:r>
      <w:r w:rsidRPr="0076521E">
        <w:rPr>
          <w:snapToGrid w:val="0"/>
          <w:szCs w:val="22"/>
        </w:rPr>
        <w:t>)</w:t>
      </w:r>
      <w:r>
        <w:rPr>
          <w:snapToGrid w:val="0"/>
          <w:szCs w:val="22"/>
        </w:rPr>
        <w:t>. Y</w:t>
      </w:r>
      <w:r w:rsidRPr="0076521E">
        <w:rPr>
          <w:snapToGrid w:val="0"/>
          <w:szCs w:val="22"/>
        </w:rPr>
        <w:t xml:space="preserve"> llegamos a los términos que ha marcad</w:t>
      </w:r>
      <w:r w:rsidRPr="003760D6">
        <w:rPr>
          <w:snapToGrid w:val="0"/>
          <w:szCs w:val="22"/>
        </w:rPr>
        <w:t>o Quevedo, situ</w:t>
      </w:r>
      <w:r w:rsidRPr="0076521E">
        <w:rPr>
          <w:snapToGrid w:val="0"/>
          <w:szCs w:val="22"/>
        </w:rPr>
        <w:t xml:space="preserve">ando encima de ellos una raya; las estrellas son las que dan señales, interpretan el destino; estas palabras últimas pudieron suscitarle a Quevedo un pensamiento que confía a la escritura, su fe en la astrología. Por eso, a nuestro juicio, dice: “favorece la astrología”. Los términos destacados iban precedidos de otros que les daban luz, sobre todo, los anteriores:   </w:t>
      </w:r>
    </w:p>
    <w:p w14:paraId="1F3AECF7" w14:textId="77777777" w:rsidR="0053238B" w:rsidRPr="0076521E" w:rsidRDefault="0053238B" w:rsidP="00522B93">
      <w:pPr>
        <w:pStyle w:val="Textoindependiente"/>
        <w:ind w:firstLine="708"/>
        <w:rPr>
          <w:snapToGrid w:val="0"/>
          <w:szCs w:val="22"/>
        </w:rPr>
      </w:pPr>
    </w:p>
    <w:p w14:paraId="5BAE231C" w14:textId="77777777" w:rsidR="00522B93" w:rsidRPr="0076521E" w:rsidRDefault="00522B93" w:rsidP="008A7CE9">
      <w:pPr>
        <w:ind w:left="1416" w:firstLine="427"/>
        <w:rPr>
          <w:i/>
          <w:snapToGrid w:val="0"/>
          <w:sz w:val="18"/>
          <w:szCs w:val="18"/>
        </w:rPr>
      </w:pPr>
      <w:r w:rsidRPr="0076521E">
        <w:rPr>
          <w:i/>
          <w:snapToGrid w:val="0"/>
          <w:sz w:val="18"/>
          <w:szCs w:val="18"/>
        </w:rPr>
        <w:t xml:space="preserve">         </w:t>
      </w:r>
      <w:r w:rsidRPr="0076521E">
        <w:rPr>
          <w:i/>
          <w:snapToGrid w:val="0"/>
          <w:sz w:val="18"/>
          <w:szCs w:val="18"/>
        </w:rPr>
        <w:tab/>
        <w:t xml:space="preserve">                semper generantia omnia</w:t>
      </w:r>
    </w:p>
    <w:p w14:paraId="12D743DD" w14:textId="23185CEF" w:rsidR="008A7CE9" w:rsidRDefault="009518AE" w:rsidP="008A7CE9">
      <w:pPr>
        <w:ind w:left="1416" w:firstLine="427"/>
        <w:rPr>
          <w:snapToGrid w:val="0"/>
          <w:sz w:val="18"/>
          <w:szCs w:val="18"/>
        </w:rPr>
      </w:pPr>
      <w:r>
        <w:rPr>
          <w:i/>
          <w:snapToGrid w:val="0"/>
          <w:sz w:val="18"/>
          <w:szCs w:val="18"/>
        </w:rPr>
        <w:t>F</w:t>
      </w:r>
      <w:r w:rsidR="00522B93" w:rsidRPr="0076521E">
        <w:rPr>
          <w:i/>
          <w:snapToGrid w:val="0"/>
          <w:sz w:val="18"/>
          <w:szCs w:val="18"/>
        </w:rPr>
        <w:t xml:space="preserve">ato debita, </w:t>
      </w:r>
      <w:r w:rsidR="00522B93" w:rsidRPr="0076521E">
        <w:rPr>
          <w:i/>
          <w:snapToGrid w:val="0"/>
          <w:sz w:val="18"/>
          <w:szCs w:val="18"/>
          <w:u w:val="single"/>
        </w:rPr>
        <w:t xml:space="preserve">omnis fati significatoria </w:t>
      </w:r>
      <w:r w:rsidR="00522B93" w:rsidRPr="00925CBA">
        <w:rPr>
          <w:i/>
          <w:snapToGrid w:val="0"/>
          <w:sz w:val="18"/>
          <w:szCs w:val="18"/>
          <w:u w:val="single"/>
        </w:rPr>
        <w:t>existentia</w:t>
      </w:r>
      <w:r w:rsidR="00522B93" w:rsidRPr="00925CBA">
        <w:rPr>
          <w:i/>
          <w:snapToGrid w:val="0"/>
          <w:sz w:val="18"/>
          <w:szCs w:val="18"/>
        </w:rPr>
        <w:t>.</w:t>
      </w:r>
      <w:r w:rsidR="00522B93" w:rsidRPr="00925CBA">
        <w:rPr>
          <w:snapToGrid w:val="0"/>
          <w:sz w:val="18"/>
          <w:szCs w:val="18"/>
        </w:rPr>
        <w:t xml:space="preserve"> (vv. 5-6) </w:t>
      </w:r>
    </w:p>
    <w:p w14:paraId="7CA2EEC2" w14:textId="77777777" w:rsidR="008A7CE9" w:rsidRDefault="008A7CE9" w:rsidP="008A7CE9">
      <w:pPr>
        <w:ind w:left="1416" w:firstLine="427"/>
        <w:rPr>
          <w:snapToGrid w:val="0"/>
          <w:sz w:val="18"/>
          <w:szCs w:val="18"/>
        </w:rPr>
      </w:pPr>
    </w:p>
    <w:p w14:paraId="75B75C92" w14:textId="67532AEF" w:rsidR="00522B93" w:rsidRPr="0076521E" w:rsidRDefault="00522B93" w:rsidP="008A7CE9">
      <w:pPr>
        <w:ind w:left="1843" w:firstLine="0"/>
        <w:rPr>
          <w:snapToGrid w:val="0"/>
          <w:sz w:val="18"/>
          <w:szCs w:val="18"/>
        </w:rPr>
      </w:pPr>
      <w:r w:rsidRPr="0076521E">
        <w:rPr>
          <w:snapToGrid w:val="0"/>
          <w:sz w:val="18"/>
          <w:szCs w:val="18"/>
        </w:rPr>
        <w:t>(‘generadoras siempre de todo, impelidas por el destino, existencias anunciadoras de todo destino’).</w:t>
      </w:r>
    </w:p>
    <w:p w14:paraId="166743E1" w14:textId="77777777" w:rsidR="00522B93" w:rsidRPr="0076521E" w:rsidRDefault="00522B93" w:rsidP="00522B93">
      <w:pPr>
        <w:rPr>
          <w:i/>
          <w:snapToGrid w:val="0"/>
          <w:sz w:val="18"/>
          <w:szCs w:val="18"/>
          <w:u w:val="single"/>
        </w:rPr>
      </w:pPr>
    </w:p>
    <w:p w14:paraId="12A3C584" w14:textId="77777777" w:rsidR="00522B93" w:rsidRPr="0076521E" w:rsidRDefault="00522B93" w:rsidP="00522B93">
      <w:pPr>
        <w:pStyle w:val="Textoindependiente"/>
        <w:rPr>
          <w:szCs w:val="22"/>
        </w:rPr>
      </w:pPr>
      <w:r w:rsidRPr="0076521E">
        <w:rPr>
          <w:szCs w:val="22"/>
        </w:rPr>
        <w:t>No podemos olvidar que a Quevedo le interesaban los astros y que admiraba la belleza llena de vida del cielo, como se puede comprobar, por ejemplo, en su bellísimo ‘Himno a las Estrellas’</w:t>
      </w:r>
      <w:r w:rsidRPr="0076521E">
        <w:rPr>
          <w:rStyle w:val="Refdenotaalpie"/>
          <w:rFonts w:eastAsiaTheme="majorEastAsia"/>
          <w:szCs w:val="22"/>
        </w:rPr>
        <w:footnoteReference w:id="104"/>
      </w:r>
      <w:r w:rsidRPr="0076521E">
        <w:rPr>
          <w:szCs w:val="22"/>
        </w:rPr>
        <w:t>.</w:t>
      </w:r>
    </w:p>
    <w:p w14:paraId="2FDD03F7" w14:textId="77777777" w:rsidR="00522B93" w:rsidRPr="0076521E" w:rsidRDefault="00522B93" w:rsidP="00522B93">
      <w:pPr>
        <w:pStyle w:val="Textoindependiente"/>
        <w:rPr>
          <w:szCs w:val="22"/>
        </w:rPr>
      </w:pPr>
    </w:p>
    <w:p w14:paraId="4CEDD83F" w14:textId="77777777" w:rsidR="00522B93" w:rsidRPr="0076521E" w:rsidRDefault="00522B93" w:rsidP="00522B93">
      <w:pPr>
        <w:pStyle w:val="Textoindependiente"/>
        <w:rPr>
          <w:b/>
          <w:szCs w:val="22"/>
        </w:rPr>
      </w:pPr>
      <w:r w:rsidRPr="0076521E">
        <w:rPr>
          <w:b/>
          <w:szCs w:val="22"/>
        </w:rPr>
        <w:t xml:space="preserve">Anotación 18, </w:t>
      </w:r>
      <w:r>
        <w:rPr>
          <w:b/>
          <w:szCs w:val="22"/>
        </w:rPr>
        <w:t xml:space="preserve">al </w:t>
      </w:r>
      <w:r w:rsidRPr="0076521E">
        <w:rPr>
          <w:b/>
          <w:szCs w:val="22"/>
        </w:rPr>
        <w:t>h. 7, v. 8, p. 70</w:t>
      </w:r>
    </w:p>
    <w:p w14:paraId="5B8DC798" w14:textId="77777777" w:rsidR="00522B93" w:rsidRPr="00233165" w:rsidRDefault="00522B93" w:rsidP="00522B93">
      <w:pPr>
        <w:pStyle w:val="Textoindependiente"/>
        <w:rPr>
          <w:b/>
          <w:iCs/>
          <w:szCs w:val="22"/>
        </w:rPr>
      </w:pPr>
      <w:r w:rsidRPr="0076521E">
        <w:rPr>
          <w:b/>
          <w:szCs w:val="22"/>
        </w:rPr>
        <w:t xml:space="preserve">Opinión mía es en lo </w:t>
      </w:r>
      <w:r w:rsidRPr="0076521E">
        <w:rPr>
          <w:b/>
          <w:i/>
          <w:szCs w:val="22"/>
        </w:rPr>
        <w:t xml:space="preserve">de credulitate </w:t>
      </w:r>
      <w:r w:rsidRPr="00810E91">
        <w:rPr>
          <w:b/>
          <w:i/>
          <w:szCs w:val="22"/>
        </w:rPr>
        <w:t>humana.</w:t>
      </w:r>
    </w:p>
    <w:p w14:paraId="692F02D5" w14:textId="77777777" w:rsidR="00522B93" w:rsidRDefault="00522B93" w:rsidP="00522B93">
      <w:pPr>
        <w:pStyle w:val="Textoindependiente"/>
        <w:ind w:firstLine="708"/>
        <w:rPr>
          <w:szCs w:val="22"/>
        </w:rPr>
      </w:pPr>
    </w:p>
    <w:p w14:paraId="4B8CA5CE" w14:textId="77777777" w:rsidR="00522B93" w:rsidRDefault="00522B93" w:rsidP="007705ED">
      <w:pPr>
        <w:pStyle w:val="Textoindependiente"/>
        <w:ind w:firstLine="708"/>
        <w:rPr>
          <w:szCs w:val="22"/>
        </w:rPr>
      </w:pPr>
      <w:r w:rsidRPr="0076521E">
        <w:rPr>
          <w:szCs w:val="22"/>
        </w:rPr>
        <w:t>Otra anotación al himno 7</w:t>
      </w:r>
      <w:r>
        <w:rPr>
          <w:szCs w:val="22"/>
        </w:rPr>
        <w:t>,</w:t>
      </w:r>
      <w:r w:rsidRPr="0076521E">
        <w:rPr>
          <w:szCs w:val="22"/>
        </w:rPr>
        <w:t xml:space="preserve"> en la que destaca Quevedo los términos que afirman que los planetas (las siete luces) vagan por el cielo (</w:t>
      </w:r>
      <w:r w:rsidRPr="0076521E">
        <w:rPr>
          <w:i/>
          <w:szCs w:val="22"/>
        </w:rPr>
        <w:t>errantia</w:t>
      </w:r>
      <w:r w:rsidRPr="0076521E">
        <w:rPr>
          <w:szCs w:val="22"/>
        </w:rPr>
        <w:t xml:space="preserve">). Le interesa, sin duda, </w:t>
      </w:r>
      <w:r w:rsidRPr="0076521E">
        <w:rPr>
          <w:i/>
          <w:szCs w:val="22"/>
        </w:rPr>
        <w:t>in aere errantia.</w:t>
      </w:r>
      <w:r w:rsidRPr="0076521E">
        <w:rPr>
          <w:szCs w:val="22"/>
        </w:rPr>
        <w:t xml:space="preserve"> Así siguen diciendo de los astros o estrellas los vv. 7-8:  </w:t>
      </w:r>
    </w:p>
    <w:p w14:paraId="11AE83D0" w14:textId="77777777" w:rsidR="008A7CE9" w:rsidRPr="0076521E" w:rsidRDefault="008A7CE9" w:rsidP="007705ED">
      <w:pPr>
        <w:pStyle w:val="Textoindependiente"/>
        <w:ind w:firstLine="708"/>
        <w:rPr>
          <w:szCs w:val="22"/>
          <w:lang w:val="it-IT"/>
        </w:rPr>
      </w:pPr>
    </w:p>
    <w:p w14:paraId="6DC1B669" w14:textId="77777777" w:rsidR="00522B93" w:rsidRPr="0076521E" w:rsidRDefault="00522B93" w:rsidP="006277F7">
      <w:pPr>
        <w:ind w:firstLine="1843"/>
        <w:rPr>
          <w:i/>
          <w:sz w:val="18"/>
          <w:szCs w:val="18"/>
        </w:rPr>
      </w:pPr>
      <w:r w:rsidRPr="0076521E">
        <w:rPr>
          <w:i/>
          <w:sz w:val="18"/>
          <w:szCs w:val="18"/>
        </w:rPr>
        <w:t>Mortalium hominum divinam administrantia viam</w:t>
      </w:r>
    </w:p>
    <w:p w14:paraId="3B7FCD89" w14:textId="7A57012F" w:rsidR="00522B93" w:rsidRDefault="00522B93" w:rsidP="008A7CE9">
      <w:pPr>
        <w:ind w:left="1843" w:firstLine="0"/>
        <w:rPr>
          <w:sz w:val="18"/>
          <w:szCs w:val="18"/>
          <w:lang w:val="it-IT"/>
        </w:rPr>
      </w:pPr>
      <w:r w:rsidRPr="00925CBA">
        <w:rPr>
          <w:i/>
          <w:sz w:val="18"/>
          <w:szCs w:val="18"/>
          <w:lang w:val="it-IT"/>
        </w:rPr>
        <w:t xml:space="preserve">Septem lumina habentia, zonas inspicientia, </w:t>
      </w:r>
      <w:r w:rsidRPr="00925CBA">
        <w:rPr>
          <w:i/>
          <w:sz w:val="18"/>
          <w:szCs w:val="18"/>
          <w:u w:val="single"/>
          <w:lang w:val="it-IT"/>
        </w:rPr>
        <w:t>in aere errantia.</w:t>
      </w:r>
      <w:r w:rsidR="0053238B">
        <w:rPr>
          <w:sz w:val="18"/>
          <w:szCs w:val="18"/>
          <w:lang w:val="it-IT"/>
        </w:rPr>
        <w:t xml:space="preserve">. </w:t>
      </w:r>
      <w:r w:rsidRPr="00925CBA">
        <w:rPr>
          <w:sz w:val="18"/>
          <w:szCs w:val="18"/>
          <w:lang w:val="it-IT"/>
        </w:rPr>
        <w:t>(vv. 7-8)</w:t>
      </w:r>
    </w:p>
    <w:p w14:paraId="046EAB91" w14:textId="77777777" w:rsidR="008A7CE9" w:rsidRPr="00141353" w:rsidRDefault="008A7CE9" w:rsidP="008A7CE9">
      <w:pPr>
        <w:ind w:left="1843" w:firstLine="0"/>
        <w:rPr>
          <w:i/>
          <w:sz w:val="18"/>
          <w:szCs w:val="18"/>
          <w:lang w:val="it-IT"/>
        </w:rPr>
      </w:pPr>
    </w:p>
    <w:p w14:paraId="30FCD01F" w14:textId="77777777" w:rsidR="00522B93" w:rsidRPr="0076521E" w:rsidRDefault="00522B93" w:rsidP="008A7CE9">
      <w:pPr>
        <w:ind w:left="1843" w:firstLine="0"/>
        <w:rPr>
          <w:sz w:val="18"/>
          <w:szCs w:val="18"/>
          <w:lang w:val="it-IT"/>
        </w:rPr>
      </w:pPr>
      <w:r w:rsidRPr="0076521E">
        <w:rPr>
          <w:sz w:val="18"/>
          <w:szCs w:val="18"/>
          <w:lang w:val="it-IT"/>
        </w:rPr>
        <w:t>(‘Cuidadoras del divino camino de los hombres mortales que tienen a su cargo, vigilantes de las zonas, las siete luces que vagan por el firmamento’).</w:t>
      </w:r>
    </w:p>
    <w:p w14:paraId="76D56E0B" w14:textId="77777777" w:rsidR="0053238B" w:rsidRDefault="0053238B" w:rsidP="008A7CE9">
      <w:pPr>
        <w:pStyle w:val="Sangradetextonormal"/>
        <w:spacing w:after="0"/>
        <w:ind w:left="0" w:firstLine="0"/>
        <w:rPr>
          <w:szCs w:val="22"/>
          <w:lang w:val="it-IT"/>
        </w:rPr>
      </w:pPr>
    </w:p>
    <w:p w14:paraId="51A374AA" w14:textId="77777777" w:rsidR="00522B93" w:rsidRPr="008A7CE9" w:rsidRDefault="00522B93" w:rsidP="006277F7">
      <w:pPr>
        <w:pStyle w:val="Sangradetextonormal"/>
        <w:spacing w:after="0"/>
        <w:ind w:left="0" w:firstLine="708"/>
        <w:rPr>
          <w:szCs w:val="22"/>
          <w:lang w:val="es-ES_tradnl"/>
        </w:rPr>
      </w:pPr>
      <w:r w:rsidRPr="008A7CE9">
        <w:rPr>
          <w:szCs w:val="22"/>
          <w:lang w:val="es-ES_tradnl"/>
        </w:rPr>
        <w:t xml:space="preserve">No entendemos con mucha claridad esta anotación. Quizá —sería una modesta hipótesis— escriba esto Quevedo porque él sabe que hay quienes piensan que el planeta Tierra no se mueve, que está fijo en el cielo y que los planetas no son errantes. Él, sin embargo, sabe que sí se mueve este planeta y los demás; su opinión es la del himno, pero no lo afirma dogmáticamente; lo </w:t>
      </w:r>
      <w:r w:rsidRPr="008A7CE9">
        <w:rPr>
          <w:szCs w:val="22"/>
          <w:lang w:val="es-ES_tradnl"/>
        </w:rPr>
        <w:lastRenderedPageBreak/>
        <w:t>suyo es creer, como una “simple creencia” (</w:t>
      </w:r>
      <w:r w:rsidRPr="008A7CE9">
        <w:rPr>
          <w:i/>
          <w:szCs w:val="22"/>
          <w:lang w:val="es-ES_tradnl"/>
        </w:rPr>
        <w:t>de credulitate</w:t>
      </w:r>
      <w:r w:rsidRPr="008A7CE9">
        <w:rPr>
          <w:szCs w:val="22"/>
          <w:lang w:val="es-ES_tradnl"/>
        </w:rPr>
        <w:t xml:space="preserve">), simplemente humana; lo apoyaría el que añade ‘umana’ después de haber puesto un punto en su anotación. </w:t>
      </w:r>
    </w:p>
    <w:p w14:paraId="06BF8457" w14:textId="77777777" w:rsidR="00522B93" w:rsidRPr="0076521E" w:rsidRDefault="00522B93" w:rsidP="006277F7">
      <w:pPr>
        <w:pStyle w:val="Sangradetextonormal"/>
        <w:spacing w:after="0"/>
        <w:ind w:left="0" w:firstLine="709"/>
        <w:rPr>
          <w:szCs w:val="22"/>
          <w:lang w:val="it-IT"/>
        </w:rPr>
      </w:pPr>
    </w:p>
    <w:p w14:paraId="7C44A444" w14:textId="77777777" w:rsidR="00522B93" w:rsidRPr="0076521E" w:rsidRDefault="00522B93" w:rsidP="006277F7">
      <w:pPr>
        <w:ind w:firstLine="0"/>
        <w:rPr>
          <w:b/>
          <w:lang w:val="it-IT"/>
        </w:rPr>
      </w:pPr>
      <w:r w:rsidRPr="0076521E">
        <w:rPr>
          <w:b/>
          <w:lang w:val="it-IT"/>
        </w:rPr>
        <w:t xml:space="preserve">Anotación 19, </w:t>
      </w:r>
      <w:r>
        <w:rPr>
          <w:b/>
          <w:lang w:val="it-IT"/>
        </w:rPr>
        <w:t xml:space="preserve">al </w:t>
      </w:r>
      <w:r w:rsidRPr="0076521E">
        <w:rPr>
          <w:b/>
          <w:lang w:val="it-IT"/>
        </w:rPr>
        <w:t>h. 8, v. 4, p. 71</w:t>
      </w:r>
    </w:p>
    <w:p w14:paraId="705EBA6A" w14:textId="77777777" w:rsidR="00522B93" w:rsidRDefault="00522B93" w:rsidP="00522B93">
      <w:pPr>
        <w:ind w:firstLine="0"/>
        <w:rPr>
          <w:b/>
          <w:i/>
          <w:snapToGrid w:val="0"/>
        </w:rPr>
      </w:pPr>
      <w:r w:rsidRPr="0076521E">
        <w:rPr>
          <w:b/>
          <w:i/>
          <w:snapToGrid w:val="0"/>
        </w:rPr>
        <w:t>Elegantissime de succesione temporum</w:t>
      </w:r>
      <w:r>
        <w:rPr>
          <w:b/>
          <w:i/>
          <w:snapToGrid w:val="0"/>
        </w:rPr>
        <w:t>.</w:t>
      </w:r>
    </w:p>
    <w:p w14:paraId="7D225C21" w14:textId="77777777" w:rsidR="00522B93" w:rsidRDefault="00522B93" w:rsidP="00522B93">
      <w:pPr>
        <w:ind w:firstLine="0"/>
        <w:rPr>
          <w:snapToGrid w:val="0"/>
        </w:rPr>
      </w:pPr>
    </w:p>
    <w:p w14:paraId="2A356649" w14:textId="77777777" w:rsidR="00522B93" w:rsidRPr="00907E18" w:rsidRDefault="00522B93" w:rsidP="00522B93">
      <w:pPr>
        <w:ind w:firstLine="0"/>
        <w:rPr>
          <w:snapToGrid w:val="0"/>
        </w:rPr>
      </w:pPr>
      <w:r w:rsidRPr="00907E18">
        <w:rPr>
          <w:snapToGrid w:val="0"/>
        </w:rPr>
        <w:t>(‘Elegantísimamente sobre la sucesión de los tiempos’).</w:t>
      </w:r>
    </w:p>
    <w:p w14:paraId="5DA1C194" w14:textId="77777777" w:rsidR="00522B93" w:rsidRDefault="00522B93" w:rsidP="00522B93">
      <w:pPr>
        <w:ind w:firstLine="708"/>
        <w:rPr>
          <w:snapToGrid w:val="0"/>
        </w:rPr>
      </w:pPr>
    </w:p>
    <w:p w14:paraId="218C3A69" w14:textId="77777777" w:rsidR="00522B93" w:rsidRPr="0076521E" w:rsidRDefault="00522B93" w:rsidP="00522B93">
      <w:pPr>
        <w:ind w:firstLine="708"/>
      </w:pPr>
      <w:r w:rsidRPr="0076521E">
        <w:rPr>
          <w:snapToGrid w:val="0"/>
        </w:rPr>
        <w:t>Esta anotación la sugiere el verso 4 del himno 8 (</w:t>
      </w:r>
      <w:r w:rsidRPr="0076521E">
        <w:rPr>
          <w:smallCaps/>
        </w:rPr>
        <w:t xml:space="preserve">Solis, </w:t>
      </w:r>
      <w:r w:rsidRPr="0076521E">
        <w:rPr>
          <w:i/>
        </w:rPr>
        <w:t>suffimentum, libanomannam</w:t>
      </w:r>
      <w:r w:rsidRPr="0076521E">
        <w:rPr>
          <w:rStyle w:val="Refdenotaalpie"/>
          <w:szCs w:val="22"/>
        </w:rPr>
        <w:footnoteReference w:id="105"/>
      </w:r>
      <w:r w:rsidRPr="0076521E">
        <w:t>), que así comienza:</w:t>
      </w:r>
    </w:p>
    <w:p w14:paraId="1BA99A59" w14:textId="77777777" w:rsidR="00522B93" w:rsidRPr="0076521E" w:rsidRDefault="00522B93" w:rsidP="006277F7">
      <w:pPr>
        <w:ind w:left="1843" w:firstLine="0"/>
        <w:rPr>
          <w:lang w:val="it-IT"/>
        </w:rPr>
      </w:pPr>
    </w:p>
    <w:p w14:paraId="549317C1" w14:textId="77777777" w:rsidR="00522B93" w:rsidRPr="0076521E" w:rsidRDefault="00522B93" w:rsidP="006277F7">
      <w:pPr>
        <w:ind w:left="1843" w:firstLine="0"/>
        <w:rPr>
          <w:i/>
          <w:sz w:val="18"/>
          <w:szCs w:val="18"/>
        </w:rPr>
      </w:pPr>
      <w:r w:rsidRPr="0076521E">
        <w:rPr>
          <w:i/>
          <w:sz w:val="18"/>
          <w:szCs w:val="18"/>
        </w:rPr>
        <w:t xml:space="preserve">Audi foelix, omnia videntem habens </w:t>
      </w:r>
      <w:r w:rsidRPr="00925CBA">
        <w:rPr>
          <w:i/>
          <w:sz w:val="18"/>
          <w:szCs w:val="18"/>
        </w:rPr>
        <w:t xml:space="preserve">aeternum visum. </w:t>
      </w:r>
      <w:r w:rsidRPr="00925CBA">
        <w:rPr>
          <w:sz w:val="18"/>
          <w:szCs w:val="18"/>
        </w:rPr>
        <w:t>(v. 1)</w:t>
      </w:r>
    </w:p>
    <w:p w14:paraId="2A0335A2" w14:textId="77777777" w:rsidR="00522B93" w:rsidRDefault="00522B93" w:rsidP="006277F7">
      <w:pPr>
        <w:ind w:left="1843" w:firstLine="0"/>
        <w:rPr>
          <w:sz w:val="18"/>
          <w:szCs w:val="18"/>
        </w:rPr>
      </w:pPr>
    </w:p>
    <w:p w14:paraId="582D5E9E" w14:textId="77777777" w:rsidR="00522B93" w:rsidRPr="0076521E" w:rsidRDefault="00522B93" w:rsidP="006277F7">
      <w:pPr>
        <w:ind w:left="1843" w:firstLine="0"/>
        <w:rPr>
          <w:sz w:val="18"/>
          <w:szCs w:val="18"/>
        </w:rPr>
      </w:pPr>
      <w:r w:rsidRPr="0076521E">
        <w:rPr>
          <w:sz w:val="18"/>
          <w:szCs w:val="18"/>
        </w:rPr>
        <w:t>(‘Escucha, afortunado, que tienes eterna mirada que todo lo ve’).</w:t>
      </w:r>
    </w:p>
    <w:p w14:paraId="5F93BA46" w14:textId="77777777" w:rsidR="00522B93" w:rsidRPr="0076521E" w:rsidRDefault="00522B93" w:rsidP="00522B93">
      <w:pPr>
        <w:ind w:left="1416"/>
        <w:rPr>
          <w:szCs w:val="22"/>
        </w:rPr>
      </w:pPr>
    </w:p>
    <w:p w14:paraId="415DF854" w14:textId="77777777" w:rsidR="00522B93" w:rsidRPr="0076521E" w:rsidRDefault="00522B93" w:rsidP="00522B93">
      <w:pPr>
        <w:pStyle w:val="Sangradetextonormal"/>
        <w:ind w:left="0"/>
        <w:rPr>
          <w:szCs w:val="22"/>
        </w:rPr>
      </w:pPr>
      <w:r w:rsidRPr="0076521E">
        <w:rPr>
          <w:szCs w:val="22"/>
        </w:rPr>
        <w:t xml:space="preserve">El verso, que es marcado con las usuales rayas, alaba, entre otras propiedades del Sol, el engendrar —ser </w:t>
      </w:r>
      <w:r w:rsidRPr="0076521E">
        <w:rPr>
          <w:i/>
          <w:szCs w:val="22"/>
        </w:rPr>
        <w:t xml:space="preserve">genitor— </w:t>
      </w:r>
      <w:r w:rsidRPr="0076521E">
        <w:rPr>
          <w:szCs w:val="22"/>
        </w:rPr>
        <w:t>tanto a la Aurora como a la Noche:</w:t>
      </w:r>
    </w:p>
    <w:p w14:paraId="4D0C93BE" w14:textId="77777777" w:rsidR="00522B93" w:rsidRPr="00925CBA" w:rsidRDefault="00522B93" w:rsidP="00B8562B">
      <w:pPr>
        <w:ind w:left="1843" w:firstLine="0"/>
        <w:rPr>
          <w:i/>
          <w:sz w:val="18"/>
          <w:szCs w:val="18"/>
        </w:rPr>
      </w:pPr>
      <w:r w:rsidRPr="0076521E">
        <w:rPr>
          <w:i/>
          <w:sz w:val="18"/>
          <w:szCs w:val="18"/>
          <w:u w:val="single"/>
        </w:rPr>
        <w:t>Dexter quidem genitor aurorae, sinister noctis</w:t>
      </w:r>
      <w:r>
        <w:rPr>
          <w:i/>
          <w:sz w:val="18"/>
          <w:szCs w:val="18"/>
        </w:rPr>
        <w:t xml:space="preserve">. </w:t>
      </w:r>
      <w:r w:rsidRPr="00925CBA">
        <w:rPr>
          <w:sz w:val="18"/>
          <w:szCs w:val="18"/>
        </w:rPr>
        <w:t>(v. 4)</w:t>
      </w:r>
      <w:r w:rsidRPr="00925CBA">
        <w:rPr>
          <w:i/>
          <w:sz w:val="18"/>
          <w:szCs w:val="18"/>
        </w:rPr>
        <w:t>,</w:t>
      </w:r>
    </w:p>
    <w:p w14:paraId="768CC912" w14:textId="77777777" w:rsidR="00522B93" w:rsidRDefault="00522B93" w:rsidP="00B8562B">
      <w:pPr>
        <w:ind w:left="1843" w:firstLine="0"/>
        <w:rPr>
          <w:sz w:val="18"/>
          <w:szCs w:val="18"/>
        </w:rPr>
      </w:pPr>
    </w:p>
    <w:p w14:paraId="120AAAB5" w14:textId="77777777" w:rsidR="00522B93" w:rsidRPr="0076521E" w:rsidRDefault="00522B93" w:rsidP="00B8562B">
      <w:pPr>
        <w:ind w:left="1843" w:firstLine="0"/>
        <w:rPr>
          <w:sz w:val="18"/>
          <w:szCs w:val="18"/>
        </w:rPr>
      </w:pPr>
      <w:r w:rsidRPr="0076521E">
        <w:rPr>
          <w:sz w:val="18"/>
          <w:szCs w:val="18"/>
        </w:rPr>
        <w:t xml:space="preserve">(‘En verdad, a la derecha, engendrador de la Aurora, a la izquierda, de la Noche’). </w:t>
      </w:r>
    </w:p>
    <w:p w14:paraId="3E439C46" w14:textId="77777777" w:rsidR="00522B93" w:rsidRPr="0076521E" w:rsidRDefault="00522B93" w:rsidP="00522B93">
      <w:pPr>
        <w:ind w:left="1416"/>
        <w:rPr>
          <w:szCs w:val="22"/>
        </w:rPr>
      </w:pPr>
    </w:p>
    <w:p w14:paraId="42CEFDF3" w14:textId="77777777" w:rsidR="00522B93" w:rsidRPr="0076521E" w:rsidRDefault="00522B93" w:rsidP="00522B93">
      <w:pPr>
        <w:rPr>
          <w:szCs w:val="22"/>
        </w:rPr>
      </w:pPr>
      <w:r w:rsidRPr="0076521E">
        <w:rPr>
          <w:szCs w:val="22"/>
        </w:rPr>
        <w:t xml:space="preserve">Esta anotación indica que a Quevedo no le deja indiferente lo que lee, y que sitúa en el margen del verso su juicio; le agrada mucho —es muy elegante, dice— cómo ha mostrado el poeta el camino del Sol, desde el amanecer a la noche, pero algo más, el cómo expresa que sea padre de la Aurora, indicando con </w:t>
      </w:r>
      <w:r w:rsidRPr="0076521E">
        <w:rPr>
          <w:i/>
          <w:szCs w:val="22"/>
        </w:rPr>
        <w:t>dexter</w:t>
      </w:r>
      <w:r w:rsidRPr="0076521E">
        <w:rPr>
          <w:szCs w:val="22"/>
        </w:rPr>
        <w:t xml:space="preserve"> el oriente y con </w:t>
      </w:r>
      <w:r w:rsidRPr="0076521E">
        <w:rPr>
          <w:i/>
          <w:szCs w:val="22"/>
        </w:rPr>
        <w:t>sinister</w:t>
      </w:r>
      <w:r w:rsidRPr="0076521E">
        <w:rPr>
          <w:szCs w:val="22"/>
        </w:rPr>
        <w:t xml:space="preserve"> </w:t>
      </w:r>
      <w:r>
        <w:rPr>
          <w:szCs w:val="22"/>
        </w:rPr>
        <w:t xml:space="preserve">el hecho de que sea el padre de la Noche, tras el crepúsculo por occidente. </w:t>
      </w:r>
      <w:r w:rsidRPr="00907E18">
        <w:rPr>
          <w:szCs w:val="22"/>
        </w:rPr>
        <w:t>Admira todo lo que hay en un solo verso.</w:t>
      </w:r>
      <w:r w:rsidRPr="0076521E">
        <w:rPr>
          <w:szCs w:val="22"/>
        </w:rPr>
        <w:t xml:space="preserve">  </w:t>
      </w:r>
    </w:p>
    <w:p w14:paraId="19F128EC" w14:textId="77777777" w:rsidR="00522B93" w:rsidRPr="0076521E" w:rsidRDefault="00522B93" w:rsidP="00522B93">
      <w:pPr>
        <w:pStyle w:val="Textoindependienteprimerasangra2"/>
        <w:ind w:left="0" w:firstLine="0"/>
        <w:rPr>
          <w:szCs w:val="22"/>
        </w:rPr>
      </w:pPr>
    </w:p>
    <w:p w14:paraId="53BBB0D0" w14:textId="77777777" w:rsidR="00522B93" w:rsidRPr="0076521E" w:rsidRDefault="00522B93" w:rsidP="00522B93">
      <w:pPr>
        <w:pStyle w:val="Textoindependienteprimerasangra2"/>
        <w:ind w:left="0" w:firstLine="0"/>
        <w:rPr>
          <w:b/>
          <w:szCs w:val="22"/>
        </w:rPr>
      </w:pPr>
      <w:r w:rsidRPr="0076521E">
        <w:rPr>
          <w:b/>
          <w:szCs w:val="22"/>
        </w:rPr>
        <w:t xml:space="preserve">Anotación 20, </w:t>
      </w:r>
      <w:r>
        <w:rPr>
          <w:b/>
          <w:szCs w:val="22"/>
        </w:rPr>
        <w:t xml:space="preserve">al </w:t>
      </w:r>
      <w:r w:rsidRPr="0076521E">
        <w:rPr>
          <w:b/>
          <w:szCs w:val="22"/>
        </w:rPr>
        <w:t xml:space="preserve">h. 8, v. 16, p. 71 </w:t>
      </w:r>
    </w:p>
    <w:p w14:paraId="627AF58D" w14:textId="77777777" w:rsidR="00522B93" w:rsidRPr="0076521E" w:rsidRDefault="00522B93" w:rsidP="00522B93">
      <w:pPr>
        <w:pStyle w:val="Textoindependienteprimerasangra2"/>
        <w:ind w:left="0" w:firstLine="0"/>
        <w:rPr>
          <w:b/>
          <w:szCs w:val="22"/>
        </w:rPr>
      </w:pPr>
      <w:r w:rsidRPr="0076521E">
        <w:rPr>
          <w:b/>
          <w:i/>
          <w:strike/>
          <w:snapToGrid w:val="0"/>
          <w:szCs w:val="22"/>
        </w:rPr>
        <w:t>Quia</w:t>
      </w:r>
      <w:r w:rsidRPr="00787EB3">
        <w:rPr>
          <w:b/>
          <w:i/>
          <w:snapToGrid w:val="0"/>
          <w:szCs w:val="22"/>
        </w:rPr>
        <w:t xml:space="preserve"> </w:t>
      </w:r>
      <w:r w:rsidRPr="0076521E">
        <w:rPr>
          <w:b/>
          <w:snapToGrid w:val="0"/>
          <w:szCs w:val="22"/>
        </w:rPr>
        <w:t>Porque se mira en ellas</w:t>
      </w:r>
      <w:r>
        <w:rPr>
          <w:b/>
          <w:snapToGrid w:val="0"/>
          <w:szCs w:val="22"/>
        </w:rPr>
        <w:t xml:space="preserve"> o las bebe, o</w:t>
      </w:r>
      <w:r w:rsidRPr="0076521E">
        <w:rPr>
          <w:b/>
          <w:snapToGrid w:val="0"/>
          <w:szCs w:val="22"/>
        </w:rPr>
        <w:t xml:space="preserve"> las desata del hielo</w:t>
      </w:r>
      <w:r>
        <w:rPr>
          <w:b/>
          <w:snapToGrid w:val="0"/>
          <w:szCs w:val="22"/>
        </w:rPr>
        <w:t>,</w:t>
      </w:r>
      <w:r w:rsidRPr="0076521E">
        <w:rPr>
          <w:b/>
          <w:snapToGrid w:val="0"/>
          <w:szCs w:val="22"/>
        </w:rPr>
        <w:t xml:space="preserve"> y las venga del invierno.</w:t>
      </w:r>
      <w:r>
        <w:rPr>
          <w:b/>
          <w:snapToGrid w:val="0"/>
          <w:szCs w:val="22"/>
        </w:rPr>
        <w:t xml:space="preserve"> </w:t>
      </w:r>
    </w:p>
    <w:p w14:paraId="222B01D5" w14:textId="77777777" w:rsidR="00522B93" w:rsidRDefault="00522B93" w:rsidP="00522B93">
      <w:pPr>
        <w:pStyle w:val="Textoindependienteprimerasangra2"/>
        <w:ind w:left="0" w:firstLine="708"/>
        <w:rPr>
          <w:szCs w:val="22"/>
        </w:rPr>
      </w:pPr>
    </w:p>
    <w:p w14:paraId="6495E805" w14:textId="6A0D2DAD" w:rsidR="00B8562B" w:rsidRPr="0076521E" w:rsidRDefault="00522B93" w:rsidP="00522B93">
      <w:pPr>
        <w:pStyle w:val="Textoindependienteprimerasangra2"/>
        <w:ind w:left="0" w:firstLine="708"/>
        <w:rPr>
          <w:szCs w:val="22"/>
        </w:rPr>
      </w:pPr>
      <w:r w:rsidRPr="0076521E">
        <w:rPr>
          <w:szCs w:val="22"/>
        </w:rPr>
        <w:t xml:space="preserve">Otra anotación de Quevedo </w:t>
      </w:r>
      <w:r w:rsidRPr="003760D6">
        <w:rPr>
          <w:szCs w:val="22"/>
        </w:rPr>
        <w:t>al himno 8, en concreto al verso 16, en el</w:t>
      </w:r>
      <w:r w:rsidRPr="0076521E">
        <w:rPr>
          <w:szCs w:val="22"/>
        </w:rPr>
        <w:t xml:space="preserve"> que Orfeo se dirige al Sol, recordándole una de sus muchas cualidades: ama los manantiales.</w:t>
      </w:r>
    </w:p>
    <w:p w14:paraId="1663C55E" w14:textId="2ABADAC5" w:rsidR="0013531F" w:rsidRDefault="00522B93" w:rsidP="00B8562B">
      <w:pPr>
        <w:ind w:left="1843" w:firstLine="0"/>
        <w:rPr>
          <w:sz w:val="18"/>
          <w:szCs w:val="18"/>
        </w:rPr>
      </w:pPr>
      <w:r w:rsidRPr="0076521E">
        <w:rPr>
          <w:i/>
          <w:sz w:val="18"/>
          <w:szCs w:val="18"/>
        </w:rPr>
        <w:lastRenderedPageBreak/>
        <w:t xml:space="preserve">Demonstrator iustitiae, </w:t>
      </w:r>
      <w:r w:rsidRPr="0076521E">
        <w:rPr>
          <w:i/>
          <w:sz w:val="18"/>
          <w:szCs w:val="18"/>
          <w:u w:val="single"/>
        </w:rPr>
        <w:t>amans fontes, domine</w:t>
      </w:r>
      <w:r w:rsidRPr="00787EB3">
        <w:rPr>
          <w:i/>
          <w:sz w:val="18"/>
          <w:szCs w:val="18"/>
        </w:rPr>
        <w:t xml:space="preserve"> </w:t>
      </w:r>
      <w:r w:rsidR="009518AE">
        <w:rPr>
          <w:i/>
          <w:sz w:val="18"/>
          <w:szCs w:val="18"/>
        </w:rPr>
        <w:t>Mundi.</w:t>
      </w:r>
      <w:r w:rsidRPr="00340B93">
        <w:rPr>
          <w:sz w:val="18"/>
          <w:szCs w:val="18"/>
        </w:rPr>
        <w:t xml:space="preserve"> </w:t>
      </w:r>
      <w:r w:rsidRPr="00925CBA">
        <w:rPr>
          <w:sz w:val="18"/>
          <w:szCs w:val="18"/>
        </w:rPr>
        <w:t>(v. 16)</w:t>
      </w:r>
    </w:p>
    <w:p w14:paraId="29BDECC9" w14:textId="77777777" w:rsidR="0013531F" w:rsidRDefault="0013531F" w:rsidP="00B8562B">
      <w:pPr>
        <w:ind w:left="1843" w:firstLine="0"/>
        <w:rPr>
          <w:sz w:val="18"/>
          <w:szCs w:val="18"/>
        </w:rPr>
      </w:pPr>
    </w:p>
    <w:p w14:paraId="59374F3F" w14:textId="65F3058B" w:rsidR="00522B93" w:rsidRPr="0076521E" w:rsidRDefault="00522B93" w:rsidP="00B8562B">
      <w:pPr>
        <w:ind w:left="1843" w:firstLine="0"/>
        <w:rPr>
          <w:sz w:val="18"/>
          <w:szCs w:val="18"/>
        </w:rPr>
      </w:pPr>
      <w:r w:rsidRPr="0076521E">
        <w:rPr>
          <w:sz w:val="18"/>
          <w:szCs w:val="18"/>
        </w:rPr>
        <w:t xml:space="preserve">(‘Mostrador de la justicia, amante de los </w:t>
      </w:r>
      <w:r w:rsidRPr="00810E91">
        <w:rPr>
          <w:sz w:val="18"/>
          <w:szCs w:val="18"/>
        </w:rPr>
        <w:t>manantiales</w:t>
      </w:r>
      <w:r w:rsidRPr="0076521E">
        <w:rPr>
          <w:sz w:val="18"/>
          <w:szCs w:val="18"/>
        </w:rPr>
        <w:t>, señor del mundo’).</w:t>
      </w:r>
    </w:p>
    <w:p w14:paraId="39E80F7C" w14:textId="77777777" w:rsidR="00522B93" w:rsidRPr="0076521E" w:rsidRDefault="00522B93" w:rsidP="00522B93">
      <w:pPr>
        <w:ind w:left="1416"/>
        <w:rPr>
          <w:szCs w:val="22"/>
        </w:rPr>
      </w:pPr>
    </w:p>
    <w:p w14:paraId="1A431E01" w14:textId="67C9BD92" w:rsidR="00522B93" w:rsidRPr="0076521E" w:rsidRDefault="00522B93" w:rsidP="00522B93">
      <w:pPr>
        <w:pStyle w:val="Textoindependienteprimerasangra2"/>
        <w:ind w:left="0" w:firstLine="708"/>
        <w:rPr>
          <w:szCs w:val="22"/>
        </w:rPr>
      </w:pPr>
      <w:r w:rsidRPr="0076521E">
        <w:rPr>
          <w:szCs w:val="22"/>
        </w:rPr>
        <w:t xml:space="preserve">El poeta alaba al Sol por ser brioso, alegre, porque convoca a los piadosos, es poseedor de la lira de oro, rector de empresas nobles, etc., pero Quevedo reacciona ante </w:t>
      </w:r>
      <w:r w:rsidRPr="0076521E">
        <w:rPr>
          <w:i/>
          <w:szCs w:val="22"/>
        </w:rPr>
        <w:t>amans fontes</w:t>
      </w:r>
      <w:r w:rsidRPr="0076521E">
        <w:rPr>
          <w:szCs w:val="22"/>
        </w:rPr>
        <w:t xml:space="preserve">, términos que marca con sus habituales rayas, explicando el porqué de ese amor del Sol a las aguas. Vemos un Quevedo lleno de sensibilidad; comienza por decir que las aguas de las fuentes son un espejo para el mismo Sol (‘en ellas se mira’), y que en ellas sacia su sed, cuando lo necesita (‘las bebe’), pero también —dice Quevedo— el Sol cuida </w:t>
      </w:r>
      <w:r w:rsidRPr="003D4C50">
        <w:rPr>
          <w:szCs w:val="22"/>
        </w:rPr>
        <w:t>del agua,</w:t>
      </w:r>
      <w:r w:rsidRPr="0076521E">
        <w:rPr>
          <w:szCs w:val="22"/>
        </w:rPr>
        <w:t xml:space="preserve"> pues gracias a él (‘las desata del hielo’) volverán a saltar y corretear las aguas de los manantiales. También marca </w:t>
      </w:r>
      <w:r w:rsidRPr="0076521E">
        <w:rPr>
          <w:i/>
          <w:szCs w:val="22"/>
        </w:rPr>
        <w:t>domine</w:t>
      </w:r>
      <w:r>
        <w:rPr>
          <w:szCs w:val="22"/>
        </w:rPr>
        <w:t>; q</w:t>
      </w:r>
      <w:r w:rsidRPr="0076521E">
        <w:rPr>
          <w:szCs w:val="22"/>
        </w:rPr>
        <w:t xml:space="preserve">uiere poner de relieve lo que mostraba el poeta, que el Sol es un verdadero y gran </w:t>
      </w:r>
      <w:r w:rsidRPr="0076521E">
        <w:rPr>
          <w:i/>
          <w:szCs w:val="22"/>
        </w:rPr>
        <w:t>dominus</w:t>
      </w:r>
      <w:r w:rsidRPr="0076521E">
        <w:rPr>
          <w:szCs w:val="22"/>
        </w:rPr>
        <w:t xml:space="preserve"> del mundo</w:t>
      </w:r>
      <w:r w:rsidRPr="0076521E">
        <w:rPr>
          <w:i/>
          <w:szCs w:val="22"/>
        </w:rPr>
        <w:t xml:space="preserve">, </w:t>
      </w:r>
      <w:r w:rsidRPr="0076521E">
        <w:rPr>
          <w:szCs w:val="22"/>
        </w:rPr>
        <w:t>del cosmos, y, lógicamente, de la tierra.</w:t>
      </w:r>
    </w:p>
    <w:p w14:paraId="1BE2C04B" w14:textId="77777777" w:rsidR="00522B93" w:rsidRPr="0076521E" w:rsidRDefault="00522B93" w:rsidP="00522B93">
      <w:pPr>
        <w:pStyle w:val="Textoindependienteprimerasangra2"/>
        <w:ind w:left="0" w:firstLine="708"/>
        <w:rPr>
          <w:szCs w:val="22"/>
        </w:rPr>
      </w:pPr>
      <w:r w:rsidRPr="0076521E">
        <w:rPr>
          <w:szCs w:val="22"/>
        </w:rPr>
        <w:t xml:space="preserve">En esta nota observamos algo curioso, que Quevedo iba a escribir en latín (por eso, </w:t>
      </w:r>
      <w:r w:rsidRPr="0076521E">
        <w:rPr>
          <w:i/>
          <w:szCs w:val="22"/>
        </w:rPr>
        <w:t>quia</w:t>
      </w:r>
      <w:r w:rsidRPr="0076521E">
        <w:rPr>
          <w:szCs w:val="22"/>
        </w:rPr>
        <w:t>, que tacha), pero decide escribir en castellano.</w:t>
      </w:r>
    </w:p>
    <w:p w14:paraId="64F7AC00" w14:textId="77777777" w:rsidR="00522B93" w:rsidRPr="0076521E" w:rsidRDefault="00522B93" w:rsidP="00522B93">
      <w:pPr>
        <w:pStyle w:val="Textoindependienteprimerasangra2"/>
        <w:ind w:left="0" w:firstLine="0"/>
        <w:rPr>
          <w:szCs w:val="22"/>
        </w:rPr>
      </w:pPr>
    </w:p>
    <w:p w14:paraId="0C8E6308" w14:textId="77777777" w:rsidR="00522B93" w:rsidRPr="0076521E" w:rsidRDefault="00522B93" w:rsidP="00522B93">
      <w:pPr>
        <w:pStyle w:val="Textoindependienteprimerasangra2"/>
        <w:ind w:left="0" w:firstLine="0"/>
        <w:rPr>
          <w:b/>
          <w:szCs w:val="22"/>
        </w:rPr>
      </w:pPr>
      <w:r w:rsidRPr="0076521E">
        <w:rPr>
          <w:b/>
          <w:szCs w:val="22"/>
        </w:rPr>
        <w:t xml:space="preserve">Anotación 21, </w:t>
      </w:r>
      <w:r>
        <w:rPr>
          <w:b/>
          <w:szCs w:val="22"/>
        </w:rPr>
        <w:t xml:space="preserve">al </w:t>
      </w:r>
      <w:r w:rsidRPr="0076521E">
        <w:rPr>
          <w:b/>
          <w:szCs w:val="22"/>
        </w:rPr>
        <w:t xml:space="preserve">h. 9, </w:t>
      </w:r>
      <w:r>
        <w:rPr>
          <w:b/>
          <w:szCs w:val="22"/>
        </w:rPr>
        <w:t xml:space="preserve">v. </w:t>
      </w:r>
      <w:r w:rsidRPr="0076521E">
        <w:rPr>
          <w:b/>
          <w:szCs w:val="22"/>
        </w:rPr>
        <w:t>4, p. 71</w:t>
      </w:r>
    </w:p>
    <w:p w14:paraId="4D79D404" w14:textId="77777777" w:rsidR="00522B93" w:rsidRDefault="00522B93" w:rsidP="00522B93">
      <w:pPr>
        <w:pStyle w:val="Textoindependienteprimerasangra2"/>
        <w:ind w:left="0" w:firstLine="0"/>
        <w:rPr>
          <w:bCs/>
          <w:snapToGrid w:val="0"/>
          <w:szCs w:val="22"/>
        </w:rPr>
      </w:pPr>
      <w:r w:rsidRPr="00F05627">
        <w:rPr>
          <w:b/>
          <w:bCs/>
          <w:i/>
          <w:snapToGrid w:val="0"/>
          <w:szCs w:val="22"/>
        </w:rPr>
        <w:t>Quando aucta et perfecta mas, quando relicta femina</w:t>
      </w:r>
      <w:r w:rsidRPr="00F05627">
        <w:rPr>
          <w:b/>
          <w:bCs/>
          <w:snapToGrid w:val="0"/>
          <w:szCs w:val="22"/>
        </w:rPr>
        <w:t>.</w:t>
      </w:r>
      <w:r w:rsidRPr="00F05627">
        <w:rPr>
          <w:bCs/>
          <w:snapToGrid w:val="0"/>
          <w:szCs w:val="22"/>
        </w:rPr>
        <w:t xml:space="preserve"> </w:t>
      </w:r>
    </w:p>
    <w:p w14:paraId="55C77A70" w14:textId="77777777" w:rsidR="00522B93" w:rsidRDefault="00522B93" w:rsidP="00522B93">
      <w:pPr>
        <w:pStyle w:val="Textoindependienteprimerasangra2"/>
        <w:ind w:left="0" w:firstLine="0"/>
        <w:rPr>
          <w:bCs/>
          <w:snapToGrid w:val="0"/>
          <w:szCs w:val="22"/>
        </w:rPr>
      </w:pPr>
    </w:p>
    <w:p w14:paraId="60B1047C" w14:textId="77777777" w:rsidR="00522B93" w:rsidRPr="0076521E" w:rsidRDefault="00522B93" w:rsidP="00522B93">
      <w:pPr>
        <w:pStyle w:val="Textoindependienteprimerasangra2"/>
        <w:ind w:left="0" w:firstLine="0"/>
        <w:rPr>
          <w:b/>
          <w:snapToGrid w:val="0"/>
          <w:szCs w:val="22"/>
        </w:rPr>
      </w:pPr>
      <w:r w:rsidRPr="00F05627">
        <w:rPr>
          <w:bCs/>
          <w:snapToGrid w:val="0"/>
          <w:szCs w:val="22"/>
        </w:rPr>
        <w:t>(‘Cuando llena y perfecta, macho; cuando menguante, hembra’</w:t>
      </w:r>
      <w:r w:rsidRPr="00F05627">
        <w:rPr>
          <w:snapToGrid w:val="0"/>
          <w:szCs w:val="22"/>
        </w:rPr>
        <w:t>)</w:t>
      </w:r>
      <w:r>
        <w:rPr>
          <w:snapToGrid w:val="0"/>
          <w:szCs w:val="22"/>
        </w:rPr>
        <w:t>.</w:t>
      </w:r>
      <w:r w:rsidRPr="0076521E">
        <w:rPr>
          <w:snapToGrid w:val="0"/>
          <w:szCs w:val="22"/>
        </w:rPr>
        <w:t xml:space="preserve"> </w:t>
      </w:r>
    </w:p>
    <w:p w14:paraId="0205F52C" w14:textId="77777777" w:rsidR="00522B93" w:rsidRDefault="00522B93" w:rsidP="00522B93">
      <w:pPr>
        <w:pStyle w:val="Textoindependiente"/>
        <w:ind w:firstLine="708"/>
        <w:rPr>
          <w:snapToGrid w:val="0"/>
          <w:szCs w:val="22"/>
        </w:rPr>
      </w:pPr>
    </w:p>
    <w:p w14:paraId="399B5095" w14:textId="77777777" w:rsidR="00522B93" w:rsidRPr="0076521E" w:rsidRDefault="00522B93" w:rsidP="006277F7">
      <w:pPr>
        <w:pStyle w:val="Textoindependiente"/>
        <w:ind w:firstLine="708"/>
        <w:rPr>
          <w:szCs w:val="22"/>
        </w:rPr>
      </w:pPr>
      <w:r w:rsidRPr="0076521E">
        <w:rPr>
          <w:snapToGrid w:val="0"/>
          <w:szCs w:val="22"/>
        </w:rPr>
        <w:t>El himno 9, a la Luna (</w:t>
      </w:r>
      <w:r w:rsidRPr="0076521E">
        <w:rPr>
          <w:smallCaps/>
          <w:szCs w:val="22"/>
        </w:rPr>
        <w:t xml:space="preserve">Lunae, </w:t>
      </w:r>
      <w:r w:rsidRPr="0076521E">
        <w:rPr>
          <w:i/>
          <w:szCs w:val="22"/>
        </w:rPr>
        <w:t>suffimentum, aromata</w:t>
      </w:r>
      <w:r w:rsidRPr="0076521E">
        <w:rPr>
          <w:rStyle w:val="Refdenotaalpie"/>
          <w:rFonts w:eastAsiaTheme="majorEastAsia"/>
          <w:szCs w:val="22"/>
        </w:rPr>
        <w:footnoteReference w:id="106"/>
      </w:r>
      <w:r w:rsidRPr="0076521E">
        <w:rPr>
          <w:szCs w:val="22"/>
        </w:rPr>
        <w:t>) comienza</w:t>
      </w:r>
      <w:r w:rsidRPr="0076521E">
        <w:rPr>
          <w:i/>
          <w:szCs w:val="22"/>
        </w:rPr>
        <w:t xml:space="preserve"> </w:t>
      </w:r>
      <w:r w:rsidRPr="0076521E">
        <w:rPr>
          <w:szCs w:val="22"/>
        </w:rPr>
        <w:t xml:space="preserve">pidiendo la atención de la diosa: </w:t>
      </w:r>
    </w:p>
    <w:p w14:paraId="166F356E" w14:textId="77777777" w:rsidR="00522B93" w:rsidRPr="0076521E" w:rsidRDefault="00522B93" w:rsidP="006277F7">
      <w:pPr>
        <w:pStyle w:val="Textoindependiente"/>
        <w:ind w:firstLine="708"/>
        <w:rPr>
          <w:szCs w:val="22"/>
        </w:rPr>
      </w:pPr>
    </w:p>
    <w:p w14:paraId="100B9D5B" w14:textId="417A843F" w:rsidR="00522B93" w:rsidRDefault="00522B93" w:rsidP="0066648C">
      <w:pPr>
        <w:spacing w:after="120"/>
        <w:ind w:left="1843" w:firstLine="0"/>
        <w:rPr>
          <w:sz w:val="18"/>
          <w:szCs w:val="18"/>
          <w:lang w:val="it-IT"/>
        </w:rPr>
      </w:pPr>
      <w:r w:rsidRPr="00925CBA">
        <w:rPr>
          <w:i/>
          <w:sz w:val="18"/>
          <w:szCs w:val="18"/>
        </w:rPr>
        <w:t>Audi, dea regina, lucem ferens, di</w:t>
      </w:r>
      <w:r w:rsidRPr="00925CBA">
        <w:rPr>
          <w:i/>
          <w:sz w:val="18"/>
          <w:szCs w:val="18"/>
          <w:lang w:val="it-IT"/>
        </w:rPr>
        <w:t xml:space="preserve">va Luna: </w:t>
      </w:r>
      <w:r w:rsidRPr="00925CBA">
        <w:rPr>
          <w:sz w:val="18"/>
          <w:szCs w:val="18"/>
          <w:lang w:val="it-IT"/>
        </w:rPr>
        <w:t>(v. 1)</w:t>
      </w:r>
    </w:p>
    <w:p w14:paraId="28A076C4" w14:textId="77777777" w:rsidR="00522B93" w:rsidRPr="00925CBA" w:rsidRDefault="00522B93" w:rsidP="0066648C">
      <w:pPr>
        <w:spacing w:after="120"/>
        <w:ind w:left="1135" w:firstLine="708"/>
        <w:rPr>
          <w:sz w:val="18"/>
          <w:szCs w:val="18"/>
          <w:lang w:val="it-IT"/>
        </w:rPr>
      </w:pPr>
      <w:r w:rsidRPr="00925CBA">
        <w:rPr>
          <w:sz w:val="18"/>
          <w:szCs w:val="18"/>
          <w:lang w:val="it-IT"/>
        </w:rPr>
        <w:t>(‘Escucha, diosa reina, que ofreces luz, divina Luna’).</w:t>
      </w:r>
    </w:p>
    <w:p w14:paraId="2EF8F45A" w14:textId="77777777" w:rsidR="00522B93" w:rsidRPr="00925CBA" w:rsidRDefault="00522B93" w:rsidP="006277F7">
      <w:pPr>
        <w:pStyle w:val="Sangradetextonormal"/>
        <w:spacing w:after="0"/>
        <w:ind w:left="0"/>
        <w:rPr>
          <w:szCs w:val="22"/>
          <w:lang w:val="it-IT"/>
        </w:rPr>
      </w:pPr>
    </w:p>
    <w:p w14:paraId="1FC2EE8C" w14:textId="77777777" w:rsidR="00522B93" w:rsidRPr="00925CBA" w:rsidRDefault="00522B93" w:rsidP="0013531F">
      <w:pPr>
        <w:pStyle w:val="Sangradetextonormal"/>
        <w:ind w:left="0" w:firstLine="709"/>
        <w:rPr>
          <w:szCs w:val="22"/>
          <w:lang w:val="it-IT"/>
        </w:rPr>
      </w:pPr>
      <w:r w:rsidRPr="00925CBA">
        <w:rPr>
          <w:szCs w:val="22"/>
          <w:lang w:val="it-IT"/>
        </w:rPr>
        <w:t xml:space="preserve">El poeta no olvida decir que tiene cuernos, que camina por la noche por el firmamento, que sostiene la antorcha, que es doncella, estrella hermosa, pero Quevedo se detiene en el v. 4 del himno, marcando los dos términos finales: </w:t>
      </w:r>
    </w:p>
    <w:p w14:paraId="659D0DAC" w14:textId="2FE62A13" w:rsidR="0066648C" w:rsidRPr="00925CBA" w:rsidRDefault="00522B93" w:rsidP="0066648C">
      <w:pPr>
        <w:spacing w:after="120"/>
        <w:ind w:left="1843" w:firstLine="0"/>
        <w:rPr>
          <w:sz w:val="18"/>
          <w:szCs w:val="18"/>
          <w:lang w:val="it-IT"/>
        </w:rPr>
      </w:pPr>
      <w:r w:rsidRPr="00925CBA">
        <w:rPr>
          <w:i/>
          <w:sz w:val="18"/>
          <w:szCs w:val="18"/>
          <w:lang w:val="it-IT"/>
        </w:rPr>
        <w:t xml:space="preserve">aucta, et relicta, </w:t>
      </w:r>
      <w:r w:rsidRPr="00925CBA">
        <w:rPr>
          <w:i/>
          <w:sz w:val="18"/>
          <w:szCs w:val="18"/>
          <w:u w:val="single"/>
          <w:lang w:val="it-IT"/>
        </w:rPr>
        <w:t>foeminaque et mas</w:t>
      </w:r>
      <w:r w:rsidRPr="00925CBA">
        <w:rPr>
          <w:i/>
          <w:sz w:val="18"/>
          <w:szCs w:val="18"/>
          <w:lang w:val="it-IT"/>
        </w:rPr>
        <w:t xml:space="preserve">. </w:t>
      </w:r>
      <w:r w:rsidRPr="00925CBA">
        <w:rPr>
          <w:sz w:val="18"/>
          <w:szCs w:val="18"/>
          <w:lang w:val="it-IT"/>
        </w:rPr>
        <w:t>(v. 4)</w:t>
      </w:r>
    </w:p>
    <w:p w14:paraId="60A55C82" w14:textId="2BE8D619" w:rsidR="0013531F" w:rsidRPr="0013531F" w:rsidRDefault="00522B93" w:rsidP="0066648C">
      <w:pPr>
        <w:spacing w:after="120"/>
        <w:ind w:left="1843" w:firstLine="0"/>
        <w:rPr>
          <w:sz w:val="18"/>
          <w:szCs w:val="18"/>
          <w:lang w:val="it-IT"/>
        </w:rPr>
      </w:pPr>
      <w:r w:rsidRPr="00925CBA">
        <w:rPr>
          <w:sz w:val="18"/>
          <w:szCs w:val="18"/>
          <w:lang w:val="it-IT"/>
        </w:rPr>
        <w:t>(‘llena y menguante, y hembra y macho’).</w:t>
      </w:r>
    </w:p>
    <w:p w14:paraId="4C3CF286" w14:textId="37289DC2" w:rsidR="0013531F" w:rsidRPr="00B8562B" w:rsidRDefault="00522B93" w:rsidP="00B8562B">
      <w:pPr>
        <w:pStyle w:val="Sangradetextonormal"/>
        <w:spacing w:after="0"/>
        <w:ind w:left="0" w:firstLine="709"/>
        <w:rPr>
          <w:szCs w:val="22"/>
          <w:lang w:val="es-ES_tradnl"/>
        </w:rPr>
      </w:pPr>
      <w:r w:rsidRPr="00B8562B">
        <w:rPr>
          <w:szCs w:val="22"/>
          <w:lang w:val="es-ES_tradnl"/>
        </w:rPr>
        <w:lastRenderedPageBreak/>
        <w:t xml:space="preserve">Es decir, macho cuando está llena y hembra cuando está menguante. Quevedo observa el quiasmo del verso y quiere dejar claro lo que dice, repitiendo lo que ha leído, pero añade un adjetivo verbal muy adecuado, </w:t>
      </w:r>
      <w:r w:rsidRPr="00B8562B">
        <w:rPr>
          <w:i/>
          <w:szCs w:val="22"/>
          <w:lang w:val="es-ES_tradnl"/>
        </w:rPr>
        <w:t>perfecta</w:t>
      </w:r>
      <w:r w:rsidRPr="00B8562B">
        <w:rPr>
          <w:szCs w:val="22"/>
          <w:lang w:val="es-ES_tradnl"/>
        </w:rPr>
        <w:t>. Sabía que Platón (</w:t>
      </w:r>
      <w:r w:rsidRPr="00B8562B">
        <w:rPr>
          <w:i/>
          <w:szCs w:val="22"/>
          <w:lang w:val="es-ES_tradnl"/>
        </w:rPr>
        <w:t>Banqu.</w:t>
      </w:r>
      <w:r w:rsidRPr="00B8562B">
        <w:rPr>
          <w:szCs w:val="22"/>
          <w:lang w:val="es-ES_tradnl"/>
        </w:rPr>
        <w:t xml:space="preserve"> 109b) decía que el Sol es masculino, la Tierra, femenina, y que la Luna tiene ambos géneros. En el himno solo se habla de la Luna y se dice lo que el filósofo, pero Quevedo</w:t>
      </w:r>
      <w:r w:rsidRPr="00B8562B">
        <w:rPr>
          <w:i/>
          <w:szCs w:val="22"/>
          <w:lang w:val="es-ES_tradnl"/>
        </w:rPr>
        <w:t xml:space="preserve"> </w:t>
      </w:r>
      <w:r w:rsidRPr="00B8562B">
        <w:rPr>
          <w:szCs w:val="22"/>
          <w:shd w:val="clear" w:color="auto" w:fill="FFFFFF"/>
          <w:lang w:val="es-ES_tradnl"/>
        </w:rPr>
        <w:t>—</w:t>
      </w:r>
      <w:r w:rsidRPr="00B8562B">
        <w:rPr>
          <w:szCs w:val="22"/>
          <w:lang w:val="es-ES_tradnl"/>
        </w:rPr>
        <w:t xml:space="preserve">no carente, a nuestro juicio, de intencionalidad— a </w:t>
      </w:r>
      <w:r w:rsidRPr="00B8562B">
        <w:rPr>
          <w:i/>
          <w:szCs w:val="22"/>
          <w:lang w:val="es-ES_tradnl"/>
        </w:rPr>
        <w:t xml:space="preserve">aucta </w:t>
      </w:r>
      <w:r w:rsidRPr="00B8562B">
        <w:rPr>
          <w:szCs w:val="22"/>
          <w:lang w:val="es-ES_tradnl"/>
        </w:rPr>
        <w:t>(llena, redonda), que corresponde a la luna masculina que leemos en el verso,</w:t>
      </w:r>
      <w:r w:rsidRPr="00B8562B">
        <w:rPr>
          <w:i/>
          <w:szCs w:val="22"/>
          <w:lang w:val="es-ES_tradnl"/>
        </w:rPr>
        <w:t xml:space="preserve"> </w:t>
      </w:r>
      <w:r w:rsidRPr="00B8562B">
        <w:rPr>
          <w:szCs w:val="22"/>
          <w:lang w:val="es-ES_tradnl"/>
        </w:rPr>
        <w:t>va a añadir la idea de perfección (</w:t>
      </w:r>
      <w:r w:rsidRPr="00B8562B">
        <w:rPr>
          <w:i/>
          <w:szCs w:val="22"/>
          <w:lang w:val="es-ES_tradnl"/>
        </w:rPr>
        <w:t>perfecta</w:t>
      </w:r>
      <w:r w:rsidRPr="00B8562B">
        <w:rPr>
          <w:szCs w:val="22"/>
          <w:lang w:val="es-ES_tradnl"/>
        </w:rPr>
        <w:t>). Destaca, sin duda, que la luna macho es la perfecta.</w:t>
      </w:r>
    </w:p>
    <w:p w14:paraId="2C38E369" w14:textId="77777777" w:rsidR="00B8562B" w:rsidRPr="0013531F" w:rsidRDefault="00B8562B" w:rsidP="00B8562B">
      <w:pPr>
        <w:pStyle w:val="Sangradetextonormal"/>
        <w:spacing w:after="0"/>
        <w:ind w:left="0" w:firstLine="709"/>
        <w:rPr>
          <w:szCs w:val="22"/>
          <w:lang w:val="it-IT"/>
        </w:rPr>
      </w:pPr>
    </w:p>
    <w:p w14:paraId="19A1B6EA" w14:textId="77777777" w:rsidR="00522B93" w:rsidRPr="0076521E" w:rsidRDefault="00522B93" w:rsidP="00B8562B">
      <w:pPr>
        <w:ind w:firstLine="0"/>
        <w:rPr>
          <w:b/>
          <w:lang w:val="it-IT"/>
        </w:rPr>
      </w:pPr>
      <w:r w:rsidRPr="0076521E">
        <w:rPr>
          <w:b/>
          <w:lang w:val="it-IT"/>
        </w:rPr>
        <w:t>A</w:t>
      </w:r>
      <w:r>
        <w:rPr>
          <w:b/>
          <w:lang w:val="it-IT"/>
        </w:rPr>
        <w:t>notación</w:t>
      </w:r>
      <w:r w:rsidRPr="0076521E">
        <w:rPr>
          <w:b/>
          <w:lang w:val="it-IT"/>
        </w:rPr>
        <w:t xml:space="preserve"> 22, </w:t>
      </w:r>
      <w:r>
        <w:rPr>
          <w:b/>
          <w:lang w:val="it-IT"/>
        </w:rPr>
        <w:t xml:space="preserve">al </w:t>
      </w:r>
      <w:r w:rsidRPr="0076521E">
        <w:rPr>
          <w:b/>
          <w:lang w:val="it-IT"/>
        </w:rPr>
        <w:t>h. 9, v. 5, p. 72</w:t>
      </w:r>
    </w:p>
    <w:p w14:paraId="6BF2EDF2" w14:textId="77777777" w:rsidR="00522B93" w:rsidRPr="0076521E" w:rsidRDefault="00522B93" w:rsidP="00B8562B">
      <w:pPr>
        <w:ind w:firstLine="0"/>
        <w:rPr>
          <w:b/>
        </w:rPr>
      </w:pPr>
      <w:r w:rsidRPr="0076521E">
        <w:rPr>
          <w:b/>
        </w:rPr>
        <w:t>Porque los descansa, y entiéndese de todos los animales.</w:t>
      </w:r>
    </w:p>
    <w:p w14:paraId="619F4CEE" w14:textId="77777777" w:rsidR="00522B93" w:rsidRDefault="00522B93" w:rsidP="00B8562B">
      <w:pPr>
        <w:pStyle w:val="Textoindependienteprimerasangra2"/>
        <w:ind w:left="0" w:firstLine="708"/>
        <w:rPr>
          <w:szCs w:val="22"/>
        </w:rPr>
      </w:pPr>
    </w:p>
    <w:p w14:paraId="37573595" w14:textId="77777777" w:rsidR="00522B93" w:rsidRPr="0076521E" w:rsidRDefault="00522B93" w:rsidP="00B8562B">
      <w:pPr>
        <w:pStyle w:val="Textoindependienteprimerasangra2"/>
        <w:ind w:left="0" w:firstLine="708"/>
        <w:rPr>
          <w:szCs w:val="22"/>
        </w:rPr>
      </w:pPr>
      <w:r w:rsidRPr="0076521E">
        <w:rPr>
          <w:szCs w:val="22"/>
        </w:rPr>
        <w:t>En el mismo himno, en el verso 5, destaca el poeta el amor de la Luna a los caballos:</w:t>
      </w:r>
    </w:p>
    <w:p w14:paraId="27AF56EB" w14:textId="77777777" w:rsidR="00522B93" w:rsidRPr="0076521E" w:rsidRDefault="00522B93" w:rsidP="00522B93">
      <w:pPr>
        <w:pStyle w:val="Textoindependienteprimerasangra2"/>
        <w:ind w:left="0" w:firstLine="708"/>
        <w:rPr>
          <w:szCs w:val="22"/>
          <w:lang w:val="fr-FR"/>
        </w:rPr>
      </w:pPr>
    </w:p>
    <w:p w14:paraId="13EA2900" w14:textId="77777777" w:rsidR="0013531F" w:rsidRDefault="00522B93" w:rsidP="00B8562B">
      <w:pPr>
        <w:ind w:left="1843" w:firstLine="0"/>
        <w:rPr>
          <w:sz w:val="18"/>
          <w:szCs w:val="18"/>
        </w:rPr>
      </w:pPr>
      <w:r w:rsidRPr="0076521E">
        <w:rPr>
          <w:i/>
          <w:sz w:val="18"/>
          <w:szCs w:val="18"/>
        </w:rPr>
        <w:t xml:space="preserve">Lucescens, </w:t>
      </w:r>
      <w:r w:rsidRPr="0076521E">
        <w:rPr>
          <w:i/>
          <w:sz w:val="18"/>
          <w:szCs w:val="18"/>
          <w:u w:val="single"/>
        </w:rPr>
        <w:t>amans equos</w:t>
      </w:r>
      <w:r w:rsidRPr="0076521E">
        <w:rPr>
          <w:i/>
          <w:sz w:val="18"/>
          <w:szCs w:val="18"/>
        </w:rPr>
        <w:t xml:space="preserve">, temporis mater, ferens </w:t>
      </w:r>
      <w:r w:rsidRPr="00925CBA">
        <w:rPr>
          <w:i/>
          <w:sz w:val="18"/>
          <w:szCs w:val="18"/>
        </w:rPr>
        <w:t xml:space="preserve">fructum. </w:t>
      </w:r>
      <w:r w:rsidRPr="00925CBA">
        <w:rPr>
          <w:sz w:val="18"/>
          <w:szCs w:val="18"/>
        </w:rPr>
        <w:t>(v. 5)</w:t>
      </w:r>
    </w:p>
    <w:p w14:paraId="6A567E89" w14:textId="77777777" w:rsidR="0013531F" w:rsidRDefault="0013531F" w:rsidP="00B8562B">
      <w:pPr>
        <w:ind w:left="1843" w:firstLine="0"/>
        <w:rPr>
          <w:snapToGrid w:val="0"/>
          <w:sz w:val="18"/>
          <w:szCs w:val="18"/>
        </w:rPr>
      </w:pPr>
    </w:p>
    <w:p w14:paraId="1F03955C" w14:textId="2F1B4582" w:rsidR="00522B93" w:rsidRPr="0013531F" w:rsidRDefault="00522B93" w:rsidP="00B8562B">
      <w:pPr>
        <w:ind w:left="1843" w:firstLine="0"/>
        <w:rPr>
          <w:sz w:val="18"/>
          <w:szCs w:val="18"/>
        </w:rPr>
      </w:pPr>
      <w:r w:rsidRPr="0076521E">
        <w:rPr>
          <w:snapToGrid w:val="0"/>
          <w:sz w:val="18"/>
          <w:szCs w:val="18"/>
        </w:rPr>
        <w:t>(‘Resplandeciente, amante de lo</w:t>
      </w:r>
      <w:r w:rsidR="0013531F">
        <w:rPr>
          <w:snapToGrid w:val="0"/>
          <w:sz w:val="18"/>
          <w:szCs w:val="18"/>
        </w:rPr>
        <w:t xml:space="preserve">s caballos, madre del tiempo </w:t>
      </w:r>
      <w:r w:rsidRPr="0076521E">
        <w:rPr>
          <w:snapToGrid w:val="0"/>
          <w:sz w:val="18"/>
          <w:szCs w:val="18"/>
        </w:rPr>
        <w:t>portadora de fruto’).</w:t>
      </w:r>
    </w:p>
    <w:p w14:paraId="6785A1B8" w14:textId="77777777" w:rsidR="00522B93" w:rsidRPr="0076521E" w:rsidRDefault="00522B93" w:rsidP="00522B93">
      <w:pPr>
        <w:pStyle w:val="Textoindependienteprimerasangra2"/>
        <w:ind w:left="0" w:firstLine="0"/>
        <w:rPr>
          <w:snapToGrid w:val="0"/>
          <w:szCs w:val="22"/>
        </w:rPr>
      </w:pPr>
    </w:p>
    <w:p w14:paraId="0C99EBA2" w14:textId="44465C06" w:rsidR="00522B93" w:rsidRPr="0076521E" w:rsidRDefault="0013531F" w:rsidP="00522B93">
      <w:pPr>
        <w:pStyle w:val="Textoindependienteprimerasangra2"/>
        <w:ind w:left="0" w:firstLine="0"/>
        <w:rPr>
          <w:snapToGrid w:val="0"/>
          <w:szCs w:val="22"/>
        </w:rPr>
      </w:pPr>
      <w:r>
        <w:rPr>
          <w:snapToGrid w:val="0"/>
          <w:szCs w:val="22"/>
        </w:rPr>
        <w:tab/>
      </w:r>
      <w:r w:rsidR="00522B93" w:rsidRPr="0076521E">
        <w:rPr>
          <w:snapToGrid w:val="0"/>
          <w:szCs w:val="22"/>
        </w:rPr>
        <w:t xml:space="preserve">Quevedo marca los términos </w:t>
      </w:r>
      <w:r w:rsidR="00522B93" w:rsidRPr="0076521E">
        <w:rPr>
          <w:i/>
          <w:snapToGrid w:val="0"/>
          <w:szCs w:val="22"/>
        </w:rPr>
        <w:t>amans equos</w:t>
      </w:r>
      <w:r w:rsidR="00522B93" w:rsidRPr="0076521E">
        <w:rPr>
          <w:snapToGrid w:val="0"/>
          <w:szCs w:val="22"/>
        </w:rPr>
        <w:t xml:space="preserve"> y explica en su anotación por qué la Luna ama a los caballos</w:t>
      </w:r>
      <w:r w:rsidR="00522B93">
        <w:rPr>
          <w:snapToGrid w:val="0"/>
          <w:szCs w:val="22"/>
        </w:rPr>
        <w:t xml:space="preserve">; </w:t>
      </w:r>
      <w:r w:rsidR="00522B93" w:rsidRPr="0076521E">
        <w:rPr>
          <w:snapToGrid w:val="0"/>
          <w:szCs w:val="22"/>
        </w:rPr>
        <w:t xml:space="preserve">dirá que </w:t>
      </w:r>
      <w:r w:rsidR="00522B93">
        <w:rPr>
          <w:snapToGrid w:val="0"/>
          <w:szCs w:val="22"/>
        </w:rPr>
        <w:t xml:space="preserve">a ellos </w:t>
      </w:r>
      <w:r w:rsidR="00522B93" w:rsidRPr="0076521E">
        <w:rPr>
          <w:snapToGrid w:val="0"/>
          <w:szCs w:val="22"/>
        </w:rPr>
        <w:t xml:space="preserve">les da descanso; y, siguiendo en su razonamiento, </w:t>
      </w:r>
      <w:r w:rsidR="00522B93">
        <w:rPr>
          <w:snapToGrid w:val="0"/>
          <w:szCs w:val="22"/>
        </w:rPr>
        <w:t xml:space="preserve">quizá quiera decir que la Luna da descanso a todos los animales. </w:t>
      </w:r>
      <w:r w:rsidR="00522B93" w:rsidRPr="0076521E">
        <w:rPr>
          <w:snapToGrid w:val="0"/>
          <w:szCs w:val="22"/>
        </w:rPr>
        <w:t>Es el modo de quererlos.</w:t>
      </w:r>
    </w:p>
    <w:p w14:paraId="07F16CE3" w14:textId="77777777" w:rsidR="00522B93" w:rsidRPr="0076521E" w:rsidRDefault="00522B93" w:rsidP="00522B93">
      <w:pPr>
        <w:pStyle w:val="Textoindependienteprimerasangra2"/>
        <w:ind w:left="0" w:firstLine="0"/>
        <w:rPr>
          <w:snapToGrid w:val="0"/>
          <w:szCs w:val="22"/>
        </w:rPr>
      </w:pPr>
    </w:p>
    <w:p w14:paraId="53EAFB6F" w14:textId="77777777" w:rsidR="00522B93" w:rsidRPr="0076521E" w:rsidRDefault="00522B93" w:rsidP="00522B93">
      <w:pPr>
        <w:pStyle w:val="Textoindependienteprimerasangra2"/>
        <w:ind w:left="0" w:firstLine="0"/>
        <w:rPr>
          <w:b/>
          <w:bCs/>
          <w:snapToGrid w:val="0"/>
          <w:szCs w:val="22"/>
        </w:rPr>
      </w:pPr>
      <w:r w:rsidRPr="0076521E">
        <w:rPr>
          <w:b/>
          <w:bCs/>
          <w:snapToGrid w:val="0"/>
          <w:szCs w:val="22"/>
        </w:rPr>
        <w:t xml:space="preserve">Anotación 23, </w:t>
      </w:r>
      <w:r>
        <w:rPr>
          <w:b/>
          <w:bCs/>
          <w:snapToGrid w:val="0"/>
          <w:szCs w:val="22"/>
        </w:rPr>
        <w:t xml:space="preserve">al </w:t>
      </w:r>
      <w:r w:rsidRPr="0076521E">
        <w:rPr>
          <w:b/>
          <w:bCs/>
          <w:snapToGrid w:val="0"/>
          <w:szCs w:val="22"/>
        </w:rPr>
        <w:t xml:space="preserve">h. 26, título, p. 81 </w:t>
      </w:r>
    </w:p>
    <w:p w14:paraId="78BCA949" w14:textId="77777777" w:rsidR="00522B93" w:rsidRDefault="00522B93" w:rsidP="00522B93">
      <w:pPr>
        <w:pStyle w:val="Textoindependienteprimerasangra2"/>
        <w:ind w:left="0" w:firstLine="0"/>
        <w:rPr>
          <w:b/>
          <w:snapToGrid w:val="0"/>
          <w:szCs w:val="22"/>
          <w:lang w:val="fr-FR"/>
        </w:rPr>
      </w:pPr>
      <w:r w:rsidRPr="0076521E">
        <w:rPr>
          <w:b/>
          <w:i/>
          <w:snapToGrid w:val="0"/>
          <w:szCs w:val="22"/>
        </w:rPr>
        <w:t>N</w:t>
      </w:r>
      <w:r w:rsidRPr="0076521E">
        <w:rPr>
          <w:b/>
          <w:i/>
          <w:snapToGrid w:val="0"/>
          <w:szCs w:val="22"/>
          <w:lang w:val="fr-FR"/>
        </w:rPr>
        <w:t>ota de malignitate fabae et de mollitie aromatum</w:t>
      </w:r>
      <w:r w:rsidRPr="0076521E">
        <w:rPr>
          <w:b/>
          <w:snapToGrid w:val="0"/>
          <w:szCs w:val="22"/>
          <w:lang w:val="fr-FR"/>
        </w:rPr>
        <w:t xml:space="preserve">. </w:t>
      </w:r>
    </w:p>
    <w:p w14:paraId="78B75F29" w14:textId="77777777" w:rsidR="00522B93" w:rsidRDefault="00522B93" w:rsidP="00522B93">
      <w:pPr>
        <w:pStyle w:val="Textoindependienteprimerasangra2"/>
        <w:ind w:left="0" w:firstLine="0"/>
        <w:rPr>
          <w:snapToGrid w:val="0"/>
          <w:szCs w:val="22"/>
          <w:lang w:val="fr-FR"/>
        </w:rPr>
      </w:pPr>
    </w:p>
    <w:p w14:paraId="2DCA9BA9" w14:textId="77777777" w:rsidR="00522B93" w:rsidRPr="0076521E" w:rsidRDefault="00522B93" w:rsidP="00522B93">
      <w:pPr>
        <w:pStyle w:val="Textoindependienteprimerasangra2"/>
        <w:ind w:left="0" w:firstLine="0"/>
        <w:rPr>
          <w:snapToGrid w:val="0"/>
          <w:szCs w:val="22"/>
          <w:lang w:val="fr-FR"/>
        </w:rPr>
      </w:pPr>
      <w:r w:rsidRPr="0076521E">
        <w:rPr>
          <w:snapToGrid w:val="0"/>
          <w:szCs w:val="22"/>
          <w:lang w:val="fr-FR"/>
        </w:rPr>
        <w:t>(‘</w:t>
      </w:r>
      <w:r>
        <w:rPr>
          <w:snapToGrid w:val="0"/>
          <w:szCs w:val="22"/>
          <w:lang w:val="fr-FR"/>
        </w:rPr>
        <w:t xml:space="preserve">Date cuenta de </w:t>
      </w:r>
      <w:r w:rsidRPr="0076521E">
        <w:rPr>
          <w:snapToGrid w:val="0"/>
          <w:szCs w:val="22"/>
          <w:lang w:val="fr-FR"/>
        </w:rPr>
        <w:t>la malignidad del haba y de la molicie de los aromas’)</w:t>
      </w:r>
      <w:r>
        <w:rPr>
          <w:snapToGrid w:val="0"/>
          <w:szCs w:val="22"/>
          <w:lang w:val="fr-FR"/>
        </w:rPr>
        <w:t>.</w:t>
      </w:r>
    </w:p>
    <w:p w14:paraId="50C26E4C" w14:textId="77777777" w:rsidR="00522B93" w:rsidRDefault="00522B93" w:rsidP="00522B93">
      <w:pPr>
        <w:pStyle w:val="Textoindependienteprimerasangra2"/>
        <w:ind w:left="0" w:firstLine="708"/>
        <w:rPr>
          <w:bCs/>
          <w:snapToGrid w:val="0"/>
          <w:szCs w:val="22"/>
          <w:lang w:val="fr-FR"/>
        </w:rPr>
      </w:pPr>
    </w:p>
    <w:p w14:paraId="5B6A683D" w14:textId="6DAFCEC5" w:rsidR="00B8562B" w:rsidRPr="0066648C" w:rsidRDefault="00522B93" w:rsidP="0066648C">
      <w:pPr>
        <w:pStyle w:val="Textoindependienteprimerasangra2"/>
        <w:ind w:left="0" w:firstLine="709"/>
        <w:rPr>
          <w:szCs w:val="22"/>
        </w:rPr>
      </w:pPr>
      <w:r w:rsidRPr="0076521E">
        <w:rPr>
          <w:bCs/>
          <w:snapToGrid w:val="0"/>
          <w:szCs w:val="22"/>
          <w:lang w:val="fr-FR"/>
        </w:rPr>
        <w:t>E</w:t>
      </w:r>
      <w:r w:rsidRPr="0076521E">
        <w:rPr>
          <w:szCs w:val="22"/>
        </w:rPr>
        <w:t>l título del himno 26 (</w:t>
      </w:r>
      <w:r w:rsidRPr="0076521E">
        <w:rPr>
          <w:smallCaps/>
          <w:szCs w:val="22"/>
        </w:rPr>
        <w:t xml:space="preserve">Terrae, </w:t>
      </w:r>
      <w:r w:rsidRPr="0076521E">
        <w:rPr>
          <w:i/>
          <w:szCs w:val="22"/>
        </w:rPr>
        <w:t>suffimentum, omne semen, praeter fabas et aromata</w:t>
      </w:r>
      <w:r w:rsidRPr="0076521E">
        <w:rPr>
          <w:rStyle w:val="Refdenotaalpie"/>
          <w:rFonts w:eastAsiaTheme="majorEastAsia"/>
          <w:szCs w:val="22"/>
        </w:rPr>
        <w:footnoteReference w:id="107"/>
      </w:r>
      <w:r w:rsidRPr="0076521E">
        <w:rPr>
          <w:szCs w:val="22"/>
        </w:rPr>
        <w:t xml:space="preserve">) le debió de llamar la atención a Quevedo; sabía de la mala fama de las habas y utilizó en su explicación el término </w:t>
      </w:r>
      <w:r w:rsidRPr="0076521E">
        <w:rPr>
          <w:i/>
          <w:szCs w:val="22"/>
        </w:rPr>
        <w:t>malignitas</w:t>
      </w:r>
      <w:r w:rsidRPr="0076521E">
        <w:rPr>
          <w:szCs w:val="22"/>
        </w:rPr>
        <w:t>;</w:t>
      </w:r>
      <w:r w:rsidRPr="0076521E">
        <w:rPr>
          <w:i/>
          <w:szCs w:val="22"/>
        </w:rPr>
        <w:t xml:space="preserve"> </w:t>
      </w:r>
      <w:r w:rsidRPr="0076521E">
        <w:rPr>
          <w:szCs w:val="22"/>
        </w:rPr>
        <w:t xml:space="preserve">para los aromas, pensó en </w:t>
      </w:r>
      <w:r w:rsidRPr="0076521E">
        <w:rPr>
          <w:i/>
          <w:szCs w:val="22"/>
        </w:rPr>
        <w:t>mollities.</w:t>
      </w:r>
      <w:r w:rsidRPr="0076521E">
        <w:rPr>
          <w:szCs w:val="22"/>
        </w:rPr>
        <w:t xml:space="preserve"> Quevedo aprovechará el título para recomendar al posible lector que tenga en cuenta los </w:t>
      </w:r>
      <w:r w:rsidRPr="00925CBA">
        <w:rPr>
          <w:szCs w:val="22"/>
        </w:rPr>
        <w:t>peligros de las habas y la molicie de los aromas, aunque en el himno queda claro que la diosa Tierra disfruta de los olores de las flores que ofrecen las hierbas (v. 7).</w:t>
      </w:r>
      <w:r>
        <w:rPr>
          <w:szCs w:val="22"/>
        </w:rPr>
        <w:t xml:space="preserve"> </w:t>
      </w:r>
    </w:p>
    <w:p w14:paraId="2B0A430F" w14:textId="58D4165A" w:rsidR="00522B93" w:rsidRPr="0076521E" w:rsidRDefault="00522B93" w:rsidP="00522B93">
      <w:pPr>
        <w:pStyle w:val="Textoindependienteprimerasangra2"/>
        <w:ind w:left="0" w:firstLine="0"/>
        <w:rPr>
          <w:b/>
          <w:bCs/>
          <w:snapToGrid w:val="0"/>
          <w:szCs w:val="22"/>
          <w:lang w:val="fr-FR"/>
        </w:rPr>
      </w:pPr>
      <w:r w:rsidRPr="0076521E">
        <w:rPr>
          <w:b/>
          <w:bCs/>
          <w:snapToGrid w:val="0"/>
          <w:szCs w:val="22"/>
          <w:lang w:val="fr-FR"/>
        </w:rPr>
        <w:lastRenderedPageBreak/>
        <w:t xml:space="preserve">Anotación 24, </w:t>
      </w:r>
      <w:r>
        <w:rPr>
          <w:b/>
          <w:bCs/>
          <w:snapToGrid w:val="0"/>
          <w:szCs w:val="22"/>
          <w:lang w:val="fr-FR"/>
        </w:rPr>
        <w:t xml:space="preserve">al </w:t>
      </w:r>
      <w:r w:rsidRPr="0076521E">
        <w:rPr>
          <w:b/>
          <w:bCs/>
          <w:snapToGrid w:val="0"/>
          <w:szCs w:val="22"/>
          <w:lang w:val="fr-FR"/>
        </w:rPr>
        <w:t xml:space="preserve">h. 28, v. 2, p. 83 </w:t>
      </w:r>
    </w:p>
    <w:p w14:paraId="43BB650D" w14:textId="77777777" w:rsidR="00522B93" w:rsidRDefault="00522B93" w:rsidP="00522B93">
      <w:pPr>
        <w:pStyle w:val="Textoindependienteprimerasangra2"/>
        <w:ind w:left="0" w:firstLine="0"/>
        <w:rPr>
          <w:snapToGrid w:val="0"/>
          <w:szCs w:val="22"/>
          <w:lang w:val="fr-FR"/>
        </w:rPr>
      </w:pPr>
      <w:r w:rsidRPr="0076521E">
        <w:rPr>
          <w:b/>
          <w:i/>
          <w:snapToGrid w:val="0"/>
          <w:szCs w:val="22"/>
          <w:lang w:val="fr-FR"/>
        </w:rPr>
        <w:t>Ad Martialis Amphitheatru</w:t>
      </w:r>
      <w:r w:rsidRPr="003D4C50">
        <w:rPr>
          <w:b/>
          <w:i/>
          <w:snapToGrid w:val="0"/>
          <w:szCs w:val="22"/>
          <w:lang w:val="fr-FR"/>
        </w:rPr>
        <w:t>m.</w:t>
      </w:r>
      <w:r w:rsidRPr="0076521E">
        <w:rPr>
          <w:snapToGrid w:val="0"/>
          <w:szCs w:val="22"/>
          <w:lang w:val="fr-FR"/>
        </w:rPr>
        <w:t xml:space="preserve"> </w:t>
      </w:r>
    </w:p>
    <w:p w14:paraId="07206BF5" w14:textId="77777777" w:rsidR="00522B93" w:rsidRDefault="00522B93" w:rsidP="00522B93">
      <w:pPr>
        <w:pStyle w:val="Textoindependienteprimerasangra2"/>
        <w:ind w:left="0" w:firstLine="0"/>
        <w:rPr>
          <w:snapToGrid w:val="0"/>
          <w:szCs w:val="22"/>
          <w:lang w:val="fr-FR"/>
        </w:rPr>
      </w:pPr>
    </w:p>
    <w:p w14:paraId="01DA4D61" w14:textId="77777777" w:rsidR="00522B93" w:rsidRPr="001B7BF7" w:rsidRDefault="00522B93" w:rsidP="00522B93">
      <w:pPr>
        <w:pStyle w:val="Textoindependienteprimerasangra2"/>
        <w:ind w:left="0" w:firstLine="0"/>
        <w:rPr>
          <w:snapToGrid w:val="0"/>
          <w:szCs w:val="22"/>
          <w:lang w:val="fr-FR"/>
        </w:rPr>
      </w:pPr>
      <w:r w:rsidRPr="0076521E">
        <w:rPr>
          <w:snapToGrid w:val="0"/>
          <w:szCs w:val="22"/>
          <w:lang w:val="fr-FR"/>
        </w:rPr>
        <w:t>(</w:t>
      </w:r>
      <w:bookmarkStart w:id="4" w:name="_Hlk204530657"/>
      <w:r w:rsidRPr="0076521E">
        <w:rPr>
          <w:snapToGrid w:val="0"/>
          <w:szCs w:val="22"/>
          <w:lang w:val="fr-FR"/>
        </w:rPr>
        <w:t>‘</w:t>
      </w:r>
      <w:bookmarkEnd w:id="4"/>
      <w:r w:rsidRPr="0076521E">
        <w:rPr>
          <w:snapToGrid w:val="0"/>
          <w:szCs w:val="22"/>
          <w:lang w:val="fr-FR"/>
        </w:rPr>
        <w:t>Al Anfiteatro de Marcia</w:t>
      </w:r>
      <w:r w:rsidRPr="001B7BF7">
        <w:rPr>
          <w:snapToGrid w:val="0"/>
          <w:szCs w:val="22"/>
          <w:lang w:val="fr-FR"/>
        </w:rPr>
        <w:t>l’).</w:t>
      </w:r>
    </w:p>
    <w:p w14:paraId="2ED73EA2" w14:textId="77777777" w:rsidR="00522B93" w:rsidRPr="001B7BF7" w:rsidRDefault="00522B93" w:rsidP="00522B93">
      <w:pPr>
        <w:pStyle w:val="Textoindependienteprimerasangra2"/>
        <w:ind w:left="0" w:firstLine="0"/>
        <w:rPr>
          <w:snapToGrid w:val="0"/>
          <w:szCs w:val="22"/>
          <w:lang w:val="fr-FR"/>
        </w:rPr>
      </w:pPr>
    </w:p>
    <w:p w14:paraId="128A8FC5" w14:textId="77777777" w:rsidR="00522B93" w:rsidRPr="0076521E" w:rsidRDefault="00522B93" w:rsidP="00522B93">
      <w:pPr>
        <w:pStyle w:val="Textoindependiente"/>
        <w:rPr>
          <w:szCs w:val="22"/>
        </w:rPr>
      </w:pPr>
      <w:r w:rsidRPr="0076521E">
        <w:rPr>
          <w:szCs w:val="22"/>
        </w:rPr>
        <w:t>El himno 28 (</w:t>
      </w:r>
      <w:r w:rsidRPr="0076521E">
        <w:rPr>
          <w:smallCaps/>
          <w:szCs w:val="22"/>
        </w:rPr>
        <w:t xml:space="preserve">Mercvrii, </w:t>
      </w:r>
      <w:r w:rsidRPr="0076521E">
        <w:rPr>
          <w:i/>
          <w:szCs w:val="22"/>
        </w:rPr>
        <w:t>suffimentum, thus</w:t>
      </w:r>
      <w:r w:rsidRPr="0076521E">
        <w:rPr>
          <w:rStyle w:val="Refdenotaalpie"/>
          <w:rFonts w:eastAsiaTheme="majorEastAsia"/>
          <w:szCs w:val="22"/>
        </w:rPr>
        <w:footnoteReference w:id="108"/>
      </w:r>
      <w:r w:rsidRPr="0076521E">
        <w:rPr>
          <w:smallCaps/>
          <w:szCs w:val="22"/>
        </w:rPr>
        <w:t>)</w:t>
      </w:r>
      <w:r w:rsidRPr="0076521E">
        <w:rPr>
          <w:i/>
          <w:szCs w:val="22"/>
        </w:rPr>
        <w:t xml:space="preserve"> </w:t>
      </w:r>
      <w:r w:rsidRPr="0076521E">
        <w:rPr>
          <w:szCs w:val="22"/>
        </w:rPr>
        <w:t>comienza con la invocación al dios:</w:t>
      </w:r>
    </w:p>
    <w:p w14:paraId="68BA248C" w14:textId="77777777" w:rsidR="00522B93" w:rsidRPr="0076521E" w:rsidRDefault="00522B93" w:rsidP="00B8562B">
      <w:pPr>
        <w:ind w:left="1843" w:firstLine="0"/>
        <w:rPr>
          <w:i/>
          <w:sz w:val="18"/>
          <w:szCs w:val="18"/>
        </w:rPr>
      </w:pPr>
      <w:r w:rsidRPr="0076521E">
        <w:rPr>
          <w:i/>
          <w:sz w:val="18"/>
          <w:szCs w:val="18"/>
        </w:rPr>
        <w:t>Audi me Mercuri, Iovis nuncie, Maeadis</w:t>
      </w:r>
      <w:r w:rsidRPr="0076521E">
        <w:rPr>
          <w:rStyle w:val="Refdenotaalpie"/>
          <w:sz w:val="18"/>
          <w:szCs w:val="18"/>
        </w:rPr>
        <w:footnoteReference w:id="109"/>
      </w:r>
      <w:r w:rsidRPr="0076521E">
        <w:rPr>
          <w:i/>
          <w:sz w:val="18"/>
          <w:szCs w:val="18"/>
        </w:rPr>
        <w:t xml:space="preserve"> fili,</w:t>
      </w:r>
    </w:p>
    <w:p w14:paraId="4819009A" w14:textId="77777777" w:rsidR="00522B93" w:rsidRPr="0076521E" w:rsidRDefault="00522B93" w:rsidP="00B8562B">
      <w:pPr>
        <w:ind w:left="1843" w:firstLine="0"/>
        <w:rPr>
          <w:i/>
          <w:sz w:val="18"/>
          <w:szCs w:val="18"/>
          <w:u w:val="single"/>
        </w:rPr>
      </w:pPr>
      <w:r w:rsidRPr="0076521E">
        <w:rPr>
          <w:i/>
          <w:sz w:val="18"/>
          <w:szCs w:val="18"/>
        </w:rPr>
        <w:t xml:space="preserve">Omnia superantem animum habens, </w:t>
      </w:r>
      <w:r w:rsidRPr="0076521E">
        <w:rPr>
          <w:i/>
          <w:sz w:val="18"/>
          <w:szCs w:val="18"/>
          <w:u w:val="single"/>
        </w:rPr>
        <w:t>certaminum</w:t>
      </w:r>
    </w:p>
    <w:p w14:paraId="7BB7418E" w14:textId="2AC29C6A" w:rsidR="00856C9B" w:rsidRDefault="00522B93" w:rsidP="00B8562B">
      <w:pPr>
        <w:ind w:left="1843" w:firstLine="0"/>
        <w:rPr>
          <w:sz w:val="18"/>
          <w:szCs w:val="18"/>
        </w:rPr>
      </w:pPr>
      <w:r w:rsidRPr="0076521E">
        <w:rPr>
          <w:i/>
          <w:sz w:val="18"/>
          <w:szCs w:val="18"/>
          <w:u w:val="single"/>
        </w:rPr>
        <w:t>Praefecte</w:t>
      </w:r>
      <w:r w:rsidRPr="0076521E">
        <w:rPr>
          <w:i/>
          <w:sz w:val="18"/>
          <w:szCs w:val="18"/>
        </w:rPr>
        <w:t>, dux mortalium,</w:t>
      </w:r>
      <w:r>
        <w:rPr>
          <w:i/>
          <w:sz w:val="18"/>
          <w:szCs w:val="18"/>
        </w:rPr>
        <w:t xml:space="preserve"> </w:t>
      </w:r>
      <w:r w:rsidRPr="00925CBA">
        <w:rPr>
          <w:sz w:val="18"/>
          <w:szCs w:val="18"/>
        </w:rPr>
        <w:t>(vv. 1-3)</w:t>
      </w:r>
    </w:p>
    <w:p w14:paraId="76E02F8B" w14:textId="77777777" w:rsidR="00856C9B" w:rsidRDefault="00856C9B" w:rsidP="00B8562B">
      <w:pPr>
        <w:ind w:left="1843" w:firstLine="0"/>
        <w:rPr>
          <w:snapToGrid w:val="0"/>
          <w:sz w:val="18"/>
          <w:szCs w:val="18"/>
        </w:rPr>
      </w:pPr>
    </w:p>
    <w:p w14:paraId="00168FC9" w14:textId="405ACFBC" w:rsidR="00522B93" w:rsidRPr="00856C9B" w:rsidRDefault="00522B93" w:rsidP="00B8562B">
      <w:pPr>
        <w:ind w:left="1843" w:firstLine="0"/>
        <w:rPr>
          <w:i/>
          <w:sz w:val="18"/>
          <w:szCs w:val="18"/>
        </w:rPr>
      </w:pPr>
      <w:r w:rsidRPr="0076521E">
        <w:rPr>
          <w:snapToGrid w:val="0"/>
          <w:sz w:val="18"/>
          <w:szCs w:val="18"/>
        </w:rPr>
        <w:t>(‘Escúchame, Mercurio, nuncio de Júpiter, hijo de Maya, que tienes un ánimo que todo lo supera, prefecto de los certámenes, guía de los mortales’).</w:t>
      </w:r>
    </w:p>
    <w:p w14:paraId="7C96C38B" w14:textId="77777777" w:rsidR="00522B93" w:rsidRPr="0076521E" w:rsidRDefault="00522B93" w:rsidP="00522B93">
      <w:pPr>
        <w:pStyle w:val="Textoindependiente"/>
        <w:ind w:left="1416"/>
        <w:rPr>
          <w:snapToGrid w:val="0"/>
          <w:szCs w:val="22"/>
        </w:rPr>
      </w:pPr>
    </w:p>
    <w:p w14:paraId="3ED8AE2C" w14:textId="77777777" w:rsidR="00522B93" w:rsidRPr="0076521E" w:rsidRDefault="00522B93" w:rsidP="00522B93">
      <w:pPr>
        <w:rPr>
          <w:i/>
          <w:snapToGrid w:val="0"/>
          <w:szCs w:val="22"/>
        </w:rPr>
      </w:pPr>
      <w:r w:rsidRPr="0076521E">
        <w:rPr>
          <w:snapToGrid w:val="0"/>
          <w:szCs w:val="22"/>
        </w:rPr>
        <w:t xml:space="preserve">Quevedo marca dos términos en los vv. 2 y 3, </w:t>
      </w:r>
      <w:r w:rsidRPr="0076521E">
        <w:rPr>
          <w:i/>
          <w:szCs w:val="22"/>
        </w:rPr>
        <w:t>certaminum praefecte</w:t>
      </w:r>
      <w:r w:rsidRPr="0076521E">
        <w:rPr>
          <w:szCs w:val="22"/>
        </w:rPr>
        <w:t xml:space="preserve">, recordando, como muestra en su nota, el </w:t>
      </w:r>
      <w:r w:rsidRPr="0076521E">
        <w:rPr>
          <w:i/>
          <w:szCs w:val="22"/>
        </w:rPr>
        <w:t>Anfiteatro</w:t>
      </w:r>
      <w:r w:rsidRPr="0076521E">
        <w:rPr>
          <w:szCs w:val="22"/>
        </w:rPr>
        <w:t xml:space="preserve"> de Marcial, donde se celebraban certámenes y donde estaba presente la figura del prefecto. Quevedo conocía, valoraba y citaba en sus obras los epigramas de Marcial</w:t>
      </w:r>
      <w:r w:rsidRPr="0076521E">
        <w:rPr>
          <w:rStyle w:val="Refdenotaalpie"/>
          <w:szCs w:val="22"/>
        </w:rPr>
        <w:footnoteReference w:id="110"/>
      </w:r>
      <w:r w:rsidRPr="0076521E">
        <w:rPr>
          <w:szCs w:val="22"/>
        </w:rPr>
        <w:t xml:space="preserve">; </w:t>
      </w:r>
      <w:r w:rsidRPr="00542895">
        <w:rPr>
          <w:szCs w:val="22"/>
        </w:rPr>
        <w:t>como es sabido, el</w:t>
      </w:r>
      <w:r w:rsidRPr="0076521E">
        <w:rPr>
          <w:szCs w:val="22"/>
        </w:rPr>
        <w:t xml:space="preserve"> </w:t>
      </w:r>
      <w:r w:rsidRPr="0076521E">
        <w:rPr>
          <w:i/>
          <w:snapToGrid w:val="0"/>
          <w:szCs w:val="22"/>
        </w:rPr>
        <w:t xml:space="preserve">Liber de spectaculis </w:t>
      </w:r>
      <w:r w:rsidRPr="0076521E">
        <w:rPr>
          <w:snapToGrid w:val="0"/>
          <w:szCs w:val="22"/>
        </w:rPr>
        <w:t xml:space="preserve">o </w:t>
      </w:r>
      <w:r w:rsidRPr="0076521E">
        <w:rPr>
          <w:i/>
          <w:snapToGrid w:val="0"/>
          <w:szCs w:val="22"/>
        </w:rPr>
        <w:t>Epigrammata de spectaculis</w:t>
      </w:r>
      <w:r w:rsidRPr="0076521E">
        <w:rPr>
          <w:snapToGrid w:val="0"/>
          <w:szCs w:val="22"/>
        </w:rPr>
        <w:t xml:space="preserve"> abre la obra de Marcial</w:t>
      </w:r>
      <w:r>
        <w:rPr>
          <w:snapToGrid w:val="0"/>
          <w:szCs w:val="22"/>
        </w:rPr>
        <w:t>,</w:t>
      </w:r>
      <w:r w:rsidRPr="0076521E">
        <w:rPr>
          <w:snapToGrid w:val="0"/>
          <w:szCs w:val="22"/>
        </w:rPr>
        <w:t xml:space="preserve"> y el primer epigrama estaba dedicado al anfiteatro (</w:t>
      </w:r>
      <w:r w:rsidRPr="0076521E">
        <w:rPr>
          <w:i/>
          <w:snapToGrid w:val="0"/>
          <w:szCs w:val="22"/>
        </w:rPr>
        <w:t>In amphitheatrum Caesaris</w:t>
      </w:r>
      <w:r w:rsidRPr="0076521E">
        <w:rPr>
          <w:snapToGrid w:val="0"/>
          <w:szCs w:val="22"/>
        </w:rPr>
        <w:t>).</w:t>
      </w:r>
      <w:r w:rsidRPr="0076521E">
        <w:rPr>
          <w:i/>
          <w:snapToGrid w:val="0"/>
          <w:szCs w:val="22"/>
        </w:rPr>
        <w:t xml:space="preserve"> </w:t>
      </w:r>
      <w:r w:rsidRPr="0076521E">
        <w:rPr>
          <w:snapToGrid w:val="0"/>
          <w:szCs w:val="22"/>
        </w:rPr>
        <w:t xml:space="preserve">No es extraño que le viniese a la mente; además, Lipsius había dado a la luz en 1584 su </w:t>
      </w:r>
      <w:r w:rsidRPr="0076521E">
        <w:rPr>
          <w:i/>
          <w:snapToGrid w:val="0"/>
          <w:szCs w:val="22"/>
        </w:rPr>
        <w:t>De amphitheatro liber.</w:t>
      </w:r>
    </w:p>
    <w:p w14:paraId="199EAD39" w14:textId="77777777" w:rsidR="00522B93" w:rsidRPr="0076521E" w:rsidRDefault="00522B93" w:rsidP="00522B93">
      <w:pPr>
        <w:pStyle w:val="Textoindependiente"/>
        <w:rPr>
          <w:snapToGrid w:val="0"/>
          <w:szCs w:val="22"/>
        </w:rPr>
      </w:pPr>
      <w:r w:rsidRPr="0076521E">
        <w:rPr>
          <w:i/>
          <w:snapToGrid w:val="0"/>
          <w:szCs w:val="22"/>
        </w:rPr>
        <w:t xml:space="preserve"> </w:t>
      </w:r>
    </w:p>
    <w:p w14:paraId="77681202" w14:textId="77777777" w:rsidR="00522B93" w:rsidRPr="0076521E" w:rsidRDefault="00522B93" w:rsidP="00522B93">
      <w:pPr>
        <w:pStyle w:val="Textoindependiente"/>
        <w:rPr>
          <w:b/>
          <w:bCs/>
          <w:snapToGrid w:val="0"/>
          <w:szCs w:val="22"/>
        </w:rPr>
      </w:pPr>
      <w:r w:rsidRPr="0076521E">
        <w:rPr>
          <w:b/>
          <w:bCs/>
          <w:snapToGrid w:val="0"/>
          <w:szCs w:val="22"/>
        </w:rPr>
        <w:t xml:space="preserve">Anotación 25, </w:t>
      </w:r>
      <w:r>
        <w:rPr>
          <w:b/>
          <w:bCs/>
          <w:snapToGrid w:val="0"/>
          <w:szCs w:val="22"/>
        </w:rPr>
        <w:t xml:space="preserve">al </w:t>
      </w:r>
      <w:r w:rsidRPr="0076521E">
        <w:rPr>
          <w:b/>
          <w:bCs/>
          <w:snapToGrid w:val="0"/>
          <w:szCs w:val="22"/>
        </w:rPr>
        <w:t xml:space="preserve">h. 34, v. 9, p. 86 </w:t>
      </w:r>
    </w:p>
    <w:p w14:paraId="6E87E0AB" w14:textId="77777777" w:rsidR="00522B93" w:rsidRPr="00542895" w:rsidRDefault="00522B93" w:rsidP="00522B93">
      <w:pPr>
        <w:pStyle w:val="Textoindependiente"/>
        <w:rPr>
          <w:snapToGrid w:val="0"/>
          <w:szCs w:val="22"/>
        </w:rPr>
      </w:pPr>
      <w:r w:rsidRPr="0076521E">
        <w:rPr>
          <w:b/>
          <w:i/>
          <w:snapToGrid w:val="0"/>
          <w:szCs w:val="22"/>
        </w:rPr>
        <w:t>Lege auream, flamm</w:t>
      </w:r>
      <w:r w:rsidRPr="00542895">
        <w:rPr>
          <w:b/>
          <w:i/>
          <w:snapToGrid w:val="0"/>
          <w:szCs w:val="22"/>
        </w:rPr>
        <w:t>as.</w:t>
      </w:r>
      <w:r w:rsidRPr="00542895">
        <w:rPr>
          <w:snapToGrid w:val="0"/>
          <w:szCs w:val="22"/>
        </w:rPr>
        <w:t xml:space="preserve"> </w:t>
      </w:r>
    </w:p>
    <w:p w14:paraId="6DC2E965" w14:textId="77777777" w:rsidR="00522B93" w:rsidRPr="00542895" w:rsidRDefault="00522B93" w:rsidP="00522B93">
      <w:pPr>
        <w:pStyle w:val="Textoindependiente"/>
        <w:rPr>
          <w:snapToGrid w:val="0"/>
          <w:szCs w:val="22"/>
        </w:rPr>
      </w:pPr>
    </w:p>
    <w:p w14:paraId="6980A978" w14:textId="77777777" w:rsidR="00522B93" w:rsidRPr="0076521E" w:rsidRDefault="00522B93" w:rsidP="00522B93">
      <w:pPr>
        <w:pStyle w:val="Textoindependiente"/>
        <w:rPr>
          <w:szCs w:val="22"/>
        </w:rPr>
      </w:pPr>
      <w:r w:rsidRPr="00542895">
        <w:rPr>
          <w:snapToGrid w:val="0"/>
          <w:szCs w:val="22"/>
        </w:rPr>
        <w:t xml:space="preserve">(‘Lee </w:t>
      </w:r>
      <w:r w:rsidRPr="00542895">
        <w:rPr>
          <w:i/>
          <w:snapToGrid w:val="0"/>
          <w:szCs w:val="22"/>
        </w:rPr>
        <w:t xml:space="preserve">auream, </w:t>
      </w:r>
      <w:r w:rsidRPr="00542895">
        <w:rPr>
          <w:snapToGrid w:val="0"/>
          <w:szCs w:val="22"/>
        </w:rPr>
        <w:t>y</w:t>
      </w:r>
      <w:r w:rsidRPr="00542895">
        <w:rPr>
          <w:iCs/>
          <w:snapToGrid w:val="0"/>
          <w:szCs w:val="22"/>
        </w:rPr>
        <w:t xml:space="preserve"> </w:t>
      </w:r>
      <w:r w:rsidRPr="00542895">
        <w:rPr>
          <w:i/>
          <w:snapToGrid w:val="0"/>
          <w:szCs w:val="22"/>
        </w:rPr>
        <w:t>flammas’</w:t>
      </w:r>
      <w:r w:rsidRPr="00542895">
        <w:rPr>
          <w:snapToGrid w:val="0"/>
          <w:szCs w:val="22"/>
        </w:rPr>
        <w:t>).</w:t>
      </w:r>
    </w:p>
    <w:p w14:paraId="07F26273" w14:textId="77777777" w:rsidR="00522B93" w:rsidRDefault="00522B93" w:rsidP="00522B93">
      <w:pPr>
        <w:pStyle w:val="Textoindependiente"/>
        <w:rPr>
          <w:szCs w:val="22"/>
        </w:rPr>
      </w:pPr>
    </w:p>
    <w:p w14:paraId="32DA42A4" w14:textId="1C2DDB6E" w:rsidR="00522B93" w:rsidRPr="00B8562B" w:rsidRDefault="00856C9B" w:rsidP="00B8562B">
      <w:pPr>
        <w:pStyle w:val="Textoindependiente"/>
        <w:rPr>
          <w:szCs w:val="22"/>
        </w:rPr>
      </w:pPr>
      <w:r>
        <w:rPr>
          <w:szCs w:val="22"/>
        </w:rPr>
        <w:tab/>
      </w:r>
      <w:r w:rsidR="00522B93" w:rsidRPr="0076521E">
        <w:rPr>
          <w:szCs w:val="22"/>
        </w:rPr>
        <w:t>En el margen del v. 9 del himno 34 (</w:t>
      </w:r>
      <w:r w:rsidR="00522B93" w:rsidRPr="0076521E">
        <w:rPr>
          <w:smallCaps/>
          <w:szCs w:val="22"/>
        </w:rPr>
        <w:t xml:space="preserve">Apollinis, </w:t>
      </w:r>
      <w:r w:rsidR="00522B93" w:rsidRPr="0076521E">
        <w:rPr>
          <w:i/>
          <w:szCs w:val="22"/>
        </w:rPr>
        <w:t>suffimentum, mannam</w:t>
      </w:r>
      <w:r w:rsidR="00522B93" w:rsidRPr="0076521E">
        <w:rPr>
          <w:rStyle w:val="Refdenotaalpie"/>
          <w:rFonts w:eastAsiaTheme="majorEastAsia"/>
          <w:szCs w:val="22"/>
        </w:rPr>
        <w:footnoteReference w:id="111"/>
      </w:r>
      <w:r w:rsidR="00522B93" w:rsidRPr="0076521E">
        <w:rPr>
          <w:szCs w:val="22"/>
        </w:rPr>
        <w:t xml:space="preserve">), Quevedo, que ha percibido dos erratas en el texto del himno, corrige dos términos que marca con sendas rayas, </w:t>
      </w:r>
      <w:r w:rsidR="00522B93" w:rsidRPr="00DA6AC5">
        <w:rPr>
          <w:i/>
          <w:szCs w:val="22"/>
        </w:rPr>
        <w:t xml:space="preserve">aurem </w:t>
      </w:r>
      <w:r w:rsidR="00522B93" w:rsidRPr="00DA6AC5">
        <w:rPr>
          <w:szCs w:val="22"/>
        </w:rPr>
        <w:t xml:space="preserve">y </w:t>
      </w:r>
      <w:r w:rsidR="00522B93" w:rsidRPr="00DA6AC5">
        <w:rPr>
          <w:i/>
          <w:szCs w:val="22"/>
        </w:rPr>
        <w:t>famas,</w:t>
      </w:r>
      <w:r w:rsidR="00522B93" w:rsidRPr="0076521E">
        <w:rPr>
          <w:i/>
          <w:szCs w:val="22"/>
        </w:rPr>
        <w:t xml:space="preserve"> </w:t>
      </w:r>
      <w:r w:rsidR="00522B93" w:rsidRPr="0076521E">
        <w:rPr>
          <w:szCs w:val="22"/>
        </w:rPr>
        <w:t xml:space="preserve">y que, como dice en su anotación, deben sustituirse (leerse) por </w:t>
      </w:r>
      <w:r w:rsidR="00522B93" w:rsidRPr="0076521E">
        <w:rPr>
          <w:i/>
          <w:iCs/>
          <w:szCs w:val="22"/>
        </w:rPr>
        <w:t>auream</w:t>
      </w:r>
      <w:r w:rsidR="00522B93" w:rsidRPr="0076521E">
        <w:rPr>
          <w:szCs w:val="22"/>
        </w:rPr>
        <w:t xml:space="preserve"> y </w:t>
      </w:r>
      <w:r w:rsidR="00522B93" w:rsidRPr="0076521E">
        <w:rPr>
          <w:i/>
          <w:iCs/>
          <w:szCs w:val="22"/>
        </w:rPr>
        <w:t>flammas</w:t>
      </w:r>
      <w:r w:rsidR="00522B93" w:rsidRPr="0076521E">
        <w:rPr>
          <w:szCs w:val="22"/>
        </w:rPr>
        <w:t>.</w:t>
      </w:r>
      <w:r w:rsidR="00522B93">
        <w:rPr>
          <w:rStyle w:val="Refdenotaalpie"/>
          <w:rFonts w:eastAsiaTheme="majorEastAsia"/>
          <w:szCs w:val="22"/>
        </w:rPr>
        <w:footnoteReference w:id="112"/>
      </w:r>
    </w:p>
    <w:p w14:paraId="7A3B641E" w14:textId="77777777" w:rsidR="00522B93" w:rsidRPr="00144A35" w:rsidRDefault="00522B93" w:rsidP="00B8562B">
      <w:pPr>
        <w:ind w:left="1843" w:firstLine="0"/>
        <w:rPr>
          <w:sz w:val="18"/>
          <w:szCs w:val="18"/>
        </w:rPr>
      </w:pPr>
      <w:r w:rsidRPr="00925CBA">
        <w:rPr>
          <w:i/>
          <w:sz w:val="18"/>
          <w:szCs w:val="18"/>
          <w:u w:val="single"/>
        </w:rPr>
        <w:lastRenderedPageBreak/>
        <w:t xml:space="preserve">Auream </w:t>
      </w:r>
      <w:r w:rsidRPr="00925CBA">
        <w:rPr>
          <w:i/>
          <w:sz w:val="18"/>
          <w:szCs w:val="18"/>
        </w:rPr>
        <w:t xml:space="preserve">habens comam, puras </w:t>
      </w:r>
      <w:r w:rsidRPr="00925CBA">
        <w:rPr>
          <w:i/>
          <w:sz w:val="18"/>
          <w:szCs w:val="18"/>
          <w:u w:val="single"/>
        </w:rPr>
        <w:t>flammas</w:t>
      </w:r>
      <w:r w:rsidRPr="00925CBA">
        <w:rPr>
          <w:i/>
          <w:sz w:val="18"/>
          <w:szCs w:val="18"/>
        </w:rPr>
        <w:t>, oraculaque significans.</w:t>
      </w:r>
      <w:r w:rsidRPr="00925CBA">
        <w:rPr>
          <w:sz w:val="18"/>
          <w:szCs w:val="18"/>
        </w:rPr>
        <w:t xml:space="preserve"> (v. 9)</w:t>
      </w:r>
    </w:p>
    <w:p w14:paraId="537CCB3C" w14:textId="77777777" w:rsidR="00522B93" w:rsidRDefault="00522B93" w:rsidP="00B8562B">
      <w:pPr>
        <w:ind w:left="1843" w:firstLine="0"/>
        <w:rPr>
          <w:sz w:val="18"/>
          <w:szCs w:val="18"/>
        </w:rPr>
      </w:pPr>
    </w:p>
    <w:p w14:paraId="758D8BD8" w14:textId="77777777" w:rsidR="00522B93" w:rsidRPr="0076521E" w:rsidRDefault="00522B93" w:rsidP="00B8562B">
      <w:pPr>
        <w:ind w:left="1843" w:firstLine="0"/>
        <w:rPr>
          <w:sz w:val="18"/>
          <w:szCs w:val="18"/>
        </w:rPr>
      </w:pPr>
      <w:r w:rsidRPr="0076521E">
        <w:rPr>
          <w:sz w:val="18"/>
          <w:szCs w:val="18"/>
        </w:rPr>
        <w:t xml:space="preserve">(‘Que posees una cabellera de oro, y que descubres el significado de las puras llamas y los oráculos’). </w:t>
      </w:r>
    </w:p>
    <w:p w14:paraId="523ACF82" w14:textId="77777777" w:rsidR="00522B93" w:rsidRPr="0076521E" w:rsidRDefault="00522B93" w:rsidP="00522B93">
      <w:pPr>
        <w:pStyle w:val="Textoindependiente"/>
        <w:rPr>
          <w:szCs w:val="22"/>
        </w:rPr>
      </w:pPr>
    </w:p>
    <w:p w14:paraId="353799C0" w14:textId="62F84E7F" w:rsidR="00522B93" w:rsidRPr="0076521E" w:rsidRDefault="00856C9B" w:rsidP="00522B93">
      <w:pPr>
        <w:pStyle w:val="Textoindependiente"/>
        <w:rPr>
          <w:szCs w:val="22"/>
        </w:rPr>
      </w:pPr>
      <w:r>
        <w:rPr>
          <w:szCs w:val="22"/>
        </w:rPr>
        <w:tab/>
      </w:r>
      <w:r w:rsidR="00522B93" w:rsidRPr="0076521E">
        <w:rPr>
          <w:szCs w:val="22"/>
        </w:rPr>
        <w:t xml:space="preserve">Quevedo, pues, señala que </w:t>
      </w:r>
      <w:r w:rsidR="00522B93" w:rsidRPr="0076521E">
        <w:rPr>
          <w:i/>
          <w:szCs w:val="22"/>
        </w:rPr>
        <w:t>aurem</w:t>
      </w:r>
      <w:r w:rsidR="00522B93" w:rsidRPr="0076521E">
        <w:rPr>
          <w:szCs w:val="22"/>
        </w:rPr>
        <w:t xml:space="preserve"> y </w:t>
      </w:r>
      <w:r w:rsidR="00522B93" w:rsidRPr="0076521E">
        <w:rPr>
          <w:i/>
          <w:szCs w:val="22"/>
        </w:rPr>
        <w:t>famas</w:t>
      </w:r>
      <w:r w:rsidR="00522B93" w:rsidRPr="0076521E">
        <w:rPr>
          <w:szCs w:val="22"/>
        </w:rPr>
        <w:t xml:space="preserve"> no tienen cabida en ese texto y lo enmienda adecuadamente. </w:t>
      </w:r>
    </w:p>
    <w:p w14:paraId="31122754" w14:textId="77777777" w:rsidR="00522B93" w:rsidRPr="0076521E" w:rsidRDefault="00522B93" w:rsidP="00522B93">
      <w:pPr>
        <w:pStyle w:val="Textoindependiente"/>
        <w:rPr>
          <w:b/>
          <w:snapToGrid w:val="0"/>
          <w:szCs w:val="22"/>
        </w:rPr>
      </w:pPr>
    </w:p>
    <w:p w14:paraId="207B8D6C" w14:textId="77777777" w:rsidR="00522B93" w:rsidRPr="0076521E" w:rsidRDefault="00522B93" w:rsidP="00522B93">
      <w:pPr>
        <w:pStyle w:val="Textoindependiente"/>
        <w:rPr>
          <w:b/>
          <w:snapToGrid w:val="0"/>
          <w:szCs w:val="22"/>
        </w:rPr>
      </w:pPr>
      <w:r w:rsidRPr="0076521E">
        <w:rPr>
          <w:b/>
          <w:snapToGrid w:val="0"/>
          <w:szCs w:val="22"/>
        </w:rPr>
        <w:t xml:space="preserve">Anotación 26, </w:t>
      </w:r>
      <w:r>
        <w:rPr>
          <w:b/>
          <w:snapToGrid w:val="0"/>
          <w:szCs w:val="22"/>
        </w:rPr>
        <w:t xml:space="preserve">al </w:t>
      </w:r>
      <w:r w:rsidRPr="0076521E">
        <w:rPr>
          <w:b/>
          <w:snapToGrid w:val="0"/>
          <w:szCs w:val="22"/>
        </w:rPr>
        <w:t>h. 57</w:t>
      </w:r>
      <w:r w:rsidRPr="00144A35">
        <w:rPr>
          <w:b/>
          <w:snapToGrid w:val="0"/>
          <w:szCs w:val="22"/>
        </w:rPr>
        <w:t>, título,</w:t>
      </w:r>
      <w:r w:rsidRPr="0076521E">
        <w:rPr>
          <w:b/>
          <w:snapToGrid w:val="0"/>
          <w:szCs w:val="22"/>
        </w:rPr>
        <w:t xml:space="preserve"> p. 99</w:t>
      </w:r>
    </w:p>
    <w:p w14:paraId="3EED1BC9" w14:textId="77777777" w:rsidR="00522B93" w:rsidRDefault="00522B93" w:rsidP="00522B93">
      <w:pPr>
        <w:pStyle w:val="Textoindependiente"/>
        <w:rPr>
          <w:b/>
          <w:snapToGrid w:val="0"/>
          <w:szCs w:val="22"/>
        </w:rPr>
      </w:pPr>
      <w:r w:rsidRPr="0076521E">
        <w:rPr>
          <w:b/>
          <w:snapToGrid w:val="0"/>
          <w:szCs w:val="22"/>
        </w:rPr>
        <w:t xml:space="preserve">Ermu es su título en griego, Hermes. </w:t>
      </w:r>
    </w:p>
    <w:p w14:paraId="294FC6A9" w14:textId="77777777" w:rsidR="00522B93" w:rsidRPr="0076521E" w:rsidRDefault="00522B93" w:rsidP="00522B93">
      <w:pPr>
        <w:pStyle w:val="Textoindependiente"/>
        <w:rPr>
          <w:b/>
          <w:snapToGrid w:val="0"/>
          <w:szCs w:val="22"/>
        </w:rPr>
      </w:pPr>
    </w:p>
    <w:p w14:paraId="30C3465C" w14:textId="6FB603B1" w:rsidR="00522B93" w:rsidRDefault="00E76E60" w:rsidP="00522B93">
      <w:pPr>
        <w:pStyle w:val="Textoindependiente"/>
        <w:rPr>
          <w:szCs w:val="22"/>
        </w:rPr>
      </w:pPr>
      <w:r>
        <w:rPr>
          <w:snapToGrid w:val="0"/>
          <w:szCs w:val="22"/>
        </w:rPr>
        <w:tab/>
      </w:r>
      <w:r w:rsidR="00522B93" w:rsidRPr="0076521E">
        <w:rPr>
          <w:snapToGrid w:val="0"/>
          <w:szCs w:val="22"/>
        </w:rPr>
        <w:t xml:space="preserve">En el margen del título del </w:t>
      </w:r>
      <w:r w:rsidR="00522B93" w:rsidRPr="0076521E">
        <w:rPr>
          <w:szCs w:val="22"/>
        </w:rPr>
        <w:t>himno 57 (</w:t>
      </w:r>
      <w:r w:rsidR="00522B93" w:rsidRPr="0076521E">
        <w:rPr>
          <w:smallCaps/>
          <w:szCs w:val="22"/>
        </w:rPr>
        <w:t>Mercvrii terreni</w:t>
      </w:r>
      <w:r w:rsidR="00522B93" w:rsidRPr="0076521E">
        <w:rPr>
          <w:i/>
          <w:szCs w:val="22"/>
        </w:rPr>
        <w:t>, styracem</w:t>
      </w:r>
      <w:r w:rsidR="00522B93" w:rsidRPr="0076521E">
        <w:rPr>
          <w:rStyle w:val="Refdenotaalpie"/>
          <w:rFonts w:eastAsiaTheme="majorEastAsia"/>
          <w:szCs w:val="22"/>
        </w:rPr>
        <w:footnoteReference w:id="113"/>
      </w:r>
      <w:r w:rsidR="00522B93" w:rsidRPr="0076521E">
        <w:rPr>
          <w:szCs w:val="22"/>
        </w:rPr>
        <w:t>)</w:t>
      </w:r>
      <w:r w:rsidR="00522B93">
        <w:rPr>
          <w:szCs w:val="22"/>
        </w:rPr>
        <w:t>,</w:t>
      </w:r>
      <w:r w:rsidR="00522B93" w:rsidRPr="0076521E">
        <w:rPr>
          <w:i/>
          <w:szCs w:val="22"/>
        </w:rPr>
        <w:t xml:space="preserve"> </w:t>
      </w:r>
      <w:r w:rsidR="00522B93" w:rsidRPr="0076521E">
        <w:rPr>
          <w:szCs w:val="22"/>
        </w:rPr>
        <w:t>Qu</w:t>
      </w:r>
      <w:r w:rsidR="00522B93" w:rsidRPr="00542895">
        <w:rPr>
          <w:szCs w:val="22"/>
        </w:rPr>
        <w:t>evedo pone una anotación</w:t>
      </w:r>
      <w:r w:rsidR="00522B93">
        <w:rPr>
          <w:szCs w:val="22"/>
        </w:rPr>
        <w:t>,</w:t>
      </w:r>
      <w:r w:rsidR="00522B93" w:rsidRPr="00542895">
        <w:rPr>
          <w:szCs w:val="22"/>
        </w:rPr>
        <w:t xml:space="preserve"> que ofrece, de nuevo, un dato interesante. En la traducción latina de Perdrierius, que lee en su ejemplar, no aparece, lógicamente, el</w:t>
      </w:r>
      <w:r w:rsidR="00522B93" w:rsidRPr="0076521E">
        <w:rPr>
          <w:szCs w:val="22"/>
        </w:rPr>
        <w:t xml:space="preserve"> nombre griego de Mercurio; por lo que sabemos que, aunque no es extraño, don Francisco tiene a la vista también una edición que contenía el texto griego, posiblemente la bilingüe de 1606. </w:t>
      </w:r>
    </w:p>
    <w:p w14:paraId="4E6EFFBA" w14:textId="0C388795" w:rsidR="00522B93" w:rsidRPr="0076521E" w:rsidRDefault="00E76E60" w:rsidP="00522B93">
      <w:pPr>
        <w:pStyle w:val="Textoindependiente"/>
        <w:rPr>
          <w:szCs w:val="22"/>
        </w:rPr>
      </w:pPr>
      <w:r>
        <w:rPr>
          <w:szCs w:val="22"/>
        </w:rPr>
        <w:tab/>
      </w:r>
      <w:r w:rsidR="00522B93" w:rsidRPr="0076521E">
        <w:rPr>
          <w:szCs w:val="22"/>
        </w:rPr>
        <w:t xml:space="preserve">Como hemos </w:t>
      </w:r>
      <w:r w:rsidR="00522B93">
        <w:rPr>
          <w:szCs w:val="22"/>
        </w:rPr>
        <w:t>referido</w:t>
      </w:r>
      <w:r w:rsidR="00522B93" w:rsidRPr="0076521E">
        <w:rPr>
          <w:szCs w:val="22"/>
        </w:rPr>
        <w:t xml:space="preserve">, a él le gusta leer y entender lo que dice el griego, aunque no siempre cuida sus palabras. Así pues, escribe </w:t>
      </w:r>
      <w:r w:rsidR="00522B93" w:rsidRPr="0076521E">
        <w:rPr>
          <w:i/>
          <w:szCs w:val="22"/>
        </w:rPr>
        <w:t>Ermu</w:t>
      </w:r>
      <w:r w:rsidR="00522B93" w:rsidRPr="0076521E">
        <w:rPr>
          <w:szCs w:val="22"/>
        </w:rPr>
        <w:t xml:space="preserve"> (como se pronuncia) en vez de </w:t>
      </w:r>
      <w:r w:rsidR="00522B93" w:rsidRPr="0076521E">
        <w:rPr>
          <w:i/>
          <w:szCs w:val="22"/>
        </w:rPr>
        <w:t xml:space="preserve">Ermou. </w:t>
      </w:r>
      <w:r w:rsidR="00522B93" w:rsidRPr="0076521E">
        <w:rPr>
          <w:smallCaps/>
          <w:szCs w:val="22"/>
          <w:lang w:val="el-GR"/>
        </w:rPr>
        <w:t>Ερμου</w:t>
      </w:r>
      <w:r w:rsidR="00522B93" w:rsidRPr="0076521E">
        <w:rPr>
          <w:szCs w:val="22"/>
        </w:rPr>
        <w:t xml:space="preserve">, el genitivo de </w:t>
      </w:r>
      <w:r w:rsidR="00522B93" w:rsidRPr="0076521E">
        <w:rPr>
          <w:smallCaps/>
          <w:szCs w:val="22"/>
          <w:lang w:val="el-GR"/>
        </w:rPr>
        <w:t>Ερμησ</w:t>
      </w:r>
      <w:r w:rsidR="00522B93" w:rsidRPr="0076521E">
        <w:rPr>
          <w:smallCaps/>
          <w:szCs w:val="22"/>
        </w:rPr>
        <w:t>,</w:t>
      </w:r>
      <w:r w:rsidR="00522B93" w:rsidRPr="0076521E">
        <w:rPr>
          <w:szCs w:val="22"/>
        </w:rPr>
        <w:t xml:space="preserve"> lo vemos en el título del himno griego. Podríamos decir que don Francisco se lo comunica a su ejemplar y, sobre todo, comunica al lector de sus </w:t>
      </w:r>
      <w:r w:rsidR="00522B93" w:rsidRPr="0076521E">
        <w:rPr>
          <w:i/>
          <w:szCs w:val="22"/>
        </w:rPr>
        <w:t>marginalia</w:t>
      </w:r>
      <w:r w:rsidR="00522B93" w:rsidRPr="0076521E">
        <w:rPr>
          <w:szCs w:val="22"/>
        </w:rPr>
        <w:t xml:space="preserve"> que él lee también los himnos en griego. </w:t>
      </w:r>
    </w:p>
    <w:p w14:paraId="13556747" w14:textId="77777777" w:rsidR="00522B93" w:rsidRPr="0076521E" w:rsidRDefault="00522B93" w:rsidP="00522B93">
      <w:pPr>
        <w:rPr>
          <w:b/>
          <w:smallCaps/>
          <w:szCs w:val="22"/>
        </w:rPr>
      </w:pPr>
    </w:p>
    <w:p w14:paraId="4E67C710" w14:textId="77777777" w:rsidR="00522B93" w:rsidRPr="00925CBA" w:rsidRDefault="00522B93" w:rsidP="00522B93">
      <w:pPr>
        <w:ind w:firstLine="0"/>
        <w:rPr>
          <w:b/>
          <w:szCs w:val="22"/>
        </w:rPr>
      </w:pPr>
      <w:r w:rsidRPr="00925CBA">
        <w:rPr>
          <w:b/>
          <w:szCs w:val="22"/>
        </w:rPr>
        <w:t>Anotación 27, al h. 64, vv.1-2, p. 103</w:t>
      </w:r>
    </w:p>
    <w:p w14:paraId="7E4C9A75" w14:textId="77777777" w:rsidR="00522B93" w:rsidRPr="00925CBA" w:rsidRDefault="00522B93" w:rsidP="00522B93">
      <w:pPr>
        <w:ind w:firstLine="0"/>
        <w:rPr>
          <w:b/>
          <w:snapToGrid w:val="0"/>
          <w:szCs w:val="22"/>
          <w:lang w:val="it-IT"/>
        </w:rPr>
      </w:pPr>
      <w:r w:rsidRPr="00925CBA">
        <w:rPr>
          <w:b/>
          <w:snapToGrid w:val="0"/>
          <w:szCs w:val="22"/>
          <w:lang w:val="it-IT"/>
        </w:rPr>
        <w:t xml:space="preserve">Qui dedit legem stellis. </w:t>
      </w:r>
    </w:p>
    <w:p w14:paraId="5BCE7F0D" w14:textId="77777777" w:rsidR="00522B93" w:rsidRPr="00925CBA" w:rsidRDefault="00522B93" w:rsidP="00522B93">
      <w:pPr>
        <w:ind w:firstLine="0"/>
        <w:rPr>
          <w:snapToGrid w:val="0"/>
          <w:szCs w:val="22"/>
          <w:lang w:val="it-IT"/>
        </w:rPr>
      </w:pPr>
    </w:p>
    <w:p w14:paraId="1BECFC01" w14:textId="77777777" w:rsidR="00522B93" w:rsidRPr="00925CBA" w:rsidRDefault="00522B93" w:rsidP="00522B93">
      <w:pPr>
        <w:ind w:firstLine="0"/>
        <w:rPr>
          <w:b/>
          <w:szCs w:val="22"/>
        </w:rPr>
      </w:pPr>
      <w:r w:rsidRPr="00925CBA">
        <w:rPr>
          <w:snapToGrid w:val="0"/>
          <w:szCs w:val="22"/>
          <w:lang w:val="it-IT"/>
        </w:rPr>
        <w:t>(‘El que dio su ley a las estrellas’).</w:t>
      </w:r>
    </w:p>
    <w:p w14:paraId="6D8C6384" w14:textId="77777777" w:rsidR="00522B93" w:rsidRPr="00925CBA" w:rsidRDefault="00522B93" w:rsidP="00522B93">
      <w:pPr>
        <w:pStyle w:val="Textoindependiente"/>
        <w:rPr>
          <w:szCs w:val="22"/>
        </w:rPr>
      </w:pPr>
    </w:p>
    <w:p w14:paraId="0703B398" w14:textId="340D903B" w:rsidR="00472D9C" w:rsidRPr="00472D9C" w:rsidRDefault="00522B93" w:rsidP="00472D9C">
      <w:pPr>
        <w:pStyle w:val="Textoindependiente"/>
        <w:spacing w:after="120"/>
        <w:rPr>
          <w:szCs w:val="22"/>
        </w:rPr>
      </w:pPr>
      <w:r w:rsidRPr="00925CBA">
        <w:rPr>
          <w:szCs w:val="22"/>
        </w:rPr>
        <w:t>En el himno 64 (</w:t>
      </w:r>
      <w:r w:rsidRPr="00925CBA">
        <w:rPr>
          <w:smallCaps/>
          <w:szCs w:val="22"/>
        </w:rPr>
        <w:t>Hymnvs legis</w:t>
      </w:r>
      <w:r w:rsidRPr="00925CBA">
        <w:rPr>
          <w:rStyle w:val="Refdenotaalpie"/>
          <w:rFonts w:eastAsiaTheme="majorEastAsia"/>
          <w:szCs w:val="22"/>
        </w:rPr>
        <w:footnoteReference w:id="114"/>
      </w:r>
      <w:r w:rsidRPr="00925CBA">
        <w:rPr>
          <w:smallCaps/>
          <w:szCs w:val="22"/>
        </w:rPr>
        <w:t>)</w:t>
      </w:r>
      <w:r w:rsidRPr="00925CBA">
        <w:rPr>
          <w:i/>
          <w:szCs w:val="22"/>
        </w:rPr>
        <w:t xml:space="preserve">, </w:t>
      </w:r>
      <w:r w:rsidRPr="00925CBA">
        <w:rPr>
          <w:szCs w:val="22"/>
        </w:rPr>
        <w:t>subraya unas palabras en los dos primeros versos:</w:t>
      </w:r>
    </w:p>
    <w:p w14:paraId="54226B25" w14:textId="77777777" w:rsidR="00522B93" w:rsidRPr="00925CBA" w:rsidRDefault="00522B93" w:rsidP="00B8562B">
      <w:pPr>
        <w:ind w:left="1843" w:firstLine="0"/>
        <w:rPr>
          <w:i/>
          <w:sz w:val="18"/>
          <w:szCs w:val="18"/>
          <w:lang w:val="it-IT"/>
        </w:rPr>
      </w:pPr>
      <w:r w:rsidRPr="00925CBA">
        <w:rPr>
          <w:i/>
          <w:sz w:val="18"/>
          <w:szCs w:val="18"/>
        </w:rPr>
        <w:t>Immo</w:t>
      </w:r>
      <w:r w:rsidRPr="00925CBA">
        <w:rPr>
          <w:i/>
          <w:sz w:val="18"/>
          <w:szCs w:val="18"/>
          <w:lang w:val="it-IT"/>
        </w:rPr>
        <w:t xml:space="preserve">rtalium voco, et mortalium </w:t>
      </w:r>
      <w:r w:rsidRPr="00925CBA">
        <w:rPr>
          <w:i/>
          <w:sz w:val="18"/>
          <w:szCs w:val="18"/>
          <w:u w:val="single"/>
          <w:lang w:val="it-IT"/>
        </w:rPr>
        <w:t>castum regem</w:t>
      </w:r>
      <w:r w:rsidRPr="00925CBA">
        <w:rPr>
          <w:i/>
          <w:sz w:val="18"/>
          <w:szCs w:val="18"/>
          <w:lang w:val="it-IT"/>
        </w:rPr>
        <w:t>,</w:t>
      </w:r>
    </w:p>
    <w:p w14:paraId="47755A62" w14:textId="34B88FB8" w:rsidR="00522B93" w:rsidRPr="00925CBA" w:rsidRDefault="00522B93" w:rsidP="00B8562B">
      <w:pPr>
        <w:ind w:left="1843" w:firstLine="0"/>
        <w:rPr>
          <w:i/>
          <w:sz w:val="18"/>
          <w:szCs w:val="18"/>
          <w:u w:val="single"/>
          <w:lang w:val="en-GB"/>
        </w:rPr>
      </w:pPr>
      <w:r w:rsidRPr="00925CBA">
        <w:rPr>
          <w:i/>
          <w:sz w:val="18"/>
          <w:szCs w:val="18"/>
          <w:lang w:val="en-GB"/>
        </w:rPr>
        <w:t xml:space="preserve">Caelestem legem, </w:t>
      </w:r>
      <w:r w:rsidRPr="00925CBA">
        <w:rPr>
          <w:i/>
          <w:sz w:val="18"/>
          <w:szCs w:val="18"/>
          <w:u w:val="single"/>
          <w:lang w:val="en-GB"/>
        </w:rPr>
        <w:t>astrorum positorem</w:t>
      </w:r>
      <w:r w:rsidRPr="00925CBA">
        <w:rPr>
          <w:i/>
          <w:sz w:val="18"/>
          <w:szCs w:val="18"/>
          <w:lang w:val="en-GB"/>
        </w:rPr>
        <w:t xml:space="preserve">, </w:t>
      </w:r>
      <w:r w:rsidRPr="00925CBA">
        <w:rPr>
          <w:i/>
          <w:sz w:val="18"/>
          <w:szCs w:val="18"/>
          <w:u w:val="single"/>
          <w:lang w:val="en-GB"/>
        </w:rPr>
        <w:t>signaculum iustum</w:t>
      </w:r>
    </w:p>
    <w:p w14:paraId="7C1949AC" w14:textId="77777777" w:rsidR="00522B93" w:rsidRPr="00925CBA" w:rsidRDefault="00522B93" w:rsidP="00B8562B">
      <w:pPr>
        <w:ind w:left="1843" w:firstLine="0"/>
        <w:rPr>
          <w:sz w:val="18"/>
          <w:szCs w:val="18"/>
          <w:lang w:val="en-GB"/>
        </w:rPr>
      </w:pPr>
      <w:r w:rsidRPr="00925CBA">
        <w:rPr>
          <w:i/>
          <w:sz w:val="18"/>
          <w:szCs w:val="18"/>
          <w:lang w:val="en-GB"/>
        </w:rPr>
        <w:t xml:space="preserve">Pontici marini, et terrae naturae firmum, </w:t>
      </w:r>
      <w:r w:rsidRPr="00925CBA">
        <w:rPr>
          <w:sz w:val="18"/>
          <w:szCs w:val="18"/>
          <w:lang w:val="en-GB"/>
        </w:rPr>
        <w:t>(vv. 1-3)</w:t>
      </w:r>
    </w:p>
    <w:p w14:paraId="712C5726" w14:textId="77777777" w:rsidR="00522B93" w:rsidRPr="00925CBA" w:rsidRDefault="00522B93" w:rsidP="00B8562B">
      <w:pPr>
        <w:ind w:left="1843" w:firstLine="0"/>
        <w:rPr>
          <w:sz w:val="18"/>
          <w:szCs w:val="18"/>
          <w:lang w:val="en-GB"/>
        </w:rPr>
      </w:pPr>
    </w:p>
    <w:p w14:paraId="35E23369" w14:textId="2F9C3263" w:rsidR="00522B93" w:rsidRPr="0076521E" w:rsidRDefault="00522B93" w:rsidP="00472D9C">
      <w:pPr>
        <w:ind w:left="1843" w:firstLine="0"/>
        <w:rPr>
          <w:sz w:val="18"/>
          <w:szCs w:val="18"/>
          <w:lang w:val="en-GB"/>
        </w:rPr>
      </w:pPr>
      <w:r w:rsidRPr="00925CBA">
        <w:rPr>
          <w:sz w:val="18"/>
          <w:szCs w:val="18"/>
          <w:lang w:val="en-GB"/>
        </w:rPr>
        <w:t>(‘Invoco al casto rey de inmortales y mortales, Ley celestial, que</w:t>
      </w:r>
      <w:r w:rsidRPr="0076521E">
        <w:rPr>
          <w:sz w:val="18"/>
          <w:szCs w:val="18"/>
          <w:lang w:val="en-GB"/>
        </w:rPr>
        <w:t xml:space="preserve"> coloca los astros, señal justa del ponto marino y firme </w:t>
      </w:r>
      <w:r w:rsidRPr="0005697C">
        <w:rPr>
          <w:sz w:val="18"/>
          <w:szCs w:val="18"/>
          <w:lang w:val="en-GB"/>
        </w:rPr>
        <w:t>señal de la</w:t>
      </w:r>
      <w:r w:rsidRPr="0076521E">
        <w:rPr>
          <w:sz w:val="18"/>
          <w:szCs w:val="18"/>
          <w:lang w:val="en-GB"/>
        </w:rPr>
        <w:t xml:space="preserve"> naturaleza de la tierra’).</w:t>
      </w:r>
    </w:p>
    <w:p w14:paraId="41DB04EF" w14:textId="77777777" w:rsidR="00522B93" w:rsidRDefault="00522B93" w:rsidP="00522B93">
      <w:pPr>
        <w:pStyle w:val="Textoindependiente"/>
        <w:ind w:firstLine="708"/>
        <w:rPr>
          <w:snapToGrid w:val="0"/>
          <w:szCs w:val="22"/>
          <w:lang w:val="it-IT"/>
        </w:rPr>
      </w:pPr>
      <w:r w:rsidRPr="0076521E">
        <w:rPr>
          <w:snapToGrid w:val="0"/>
          <w:szCs w:val="22"/>
          <w:lang w:val="it-IT"/>
        </w:rPr>
        <w:lastRenderedPageBreak/>
        <w:t xml:space="preserve">En </w:t>
      </w:r>
      <w:r>
        <w:rPr>
          <w:snapToGrid w:val="0"/>
          <w:szCs w:val="22"/>
          <w:lang w:val="it-IT"/>
        </w:rPr>
        <w:t>esta nota marginal</w:t>
      </w:r>
      <w:r w:rsidRPr="0076521E">
        <w:rPr>
          <w:snapToGrid w:val="0"/>
          <w:szCs w:val="22"/>
          <w:lang w:val="it-IT"/>
        </w:rPr>
        <w:t xml:space="preserve"> se lee, como explicación, y quizá con admiración de Quevedo, que un </w:t>
      </w:r>
      <w:r w:rsidRPr="0076521E">
        <w:rPr>
          <w:i/>
          <w:snapToGrid w:val="0"/>
          <w:szCs w:val="22"/>
          <w:lang w:val="it-IT"/>
        </w:rPr>
        <w:t>castus rex</w:t>
      </w:r>
      <w:r w:rsidRPr="0076521E">
        <w:rPr>
          <w:snapToGrid w:val="0"/>
          <w:szCs w:val="22"/>
          <w:lang w:val="it-IT"/>
        </w:rPr>
        <w:t xml:space="preserve"> (la </w:t>
      </w:r>
      <w:r w:rsidRPr="0076521E">
        <w:rPr>
          <w:i/>
          <w:snapToGrid w:val="0"/>
          <w:szCs w:val="22"/>
          <w:lang w:val="it-IT"/>
        </w:rPr>
        <w:t>Lex</w:t>
      </w:r>
      <w:r w:rsidRPr="0076521E">
        <w:rPr>
          <w:snapToGrid w:val="0"/>
          <w:szCs w:val="22"/>
          <w:lang w:val="it-IT"/>
        </w:rPr>
        <w:t>) le dio a las estrellas su ley</w:t>
      </w:r>
      <w:r w:rsidRPr="0076521E">
        <w:rPr>
          <w:rStyle w:val="Refdenotaalpie"/>
          <w:rFonts w:eastAsiaTheme="majorEastAsia"/>
          <w:snapToGrid w:val="0"/>
          <w:szCs w:val="22"/>
          <w:lang w:val="it-IT"/>
        </w:rPr>
        <w:footnoteReference w:id="115"/>
      </w:r>
      <w:r w:rsidRPr="0076521E">
        <w:rPr>
          <w:snapToGrid w:val="0"/>
          <w:szCs w:val="22"/>
          <w:lang w:val="it-IT"/>
        </w:rPr>
        <w:t xml:space="preserve">. </w:t>
      </w:r>
    </w:p>
    <w:p w14:paraId="276E4768" w14:textId="77777777" w:rsidR="00E76E60" w:rsidRPr="0076521E" w:rsidRDefault="00E76E60" w:rsidP="00522B93">
      <w:pPr>
        <w:pStyle w:val="Textoindependiente"/>
        <w:ind w:firstLine="708"/>
        <w:rPr>
          <w:snapToGrid w:val="0"/>
          <w:szCs w:val="22"/>
          <w:lang w:val="it-IT"/>
        </w:rPr>
      </w:pPr>
    </w:p>
    <w:p w14:paraId="0A590ABC" w14:textId="77777777" w:rsidR="00522B93" w:rsidRPr="00E76E60" w:rsidRDefault="00522B93" w:rsidP="00E76E60">
      <w:pPr>
        <w:pStyle w:val="Ttulo6"/>
        <w:ind w:firstLine="0"/>
        <w:rPr>
          <w:rFonts w:ascii="Times New Roman" w:hAnsi="Times New Roman" w:cs="Times New Roman"/>
          <w:b/>
          <w:snapToGrid w:val="0"/>
          <w:color w:val="auto"/>
          <w:lang w:val="it-IT"/>
        </w:rPr>
      </w:pPr>
      <w:r w:rsidRPr="00E76E60">
        <w:rPr>
          <w:rFonts w:ascii="Times New Roman" w:hAnsi="Times New Roman" w:cs="Times New Roman"/>
          <w:b/>
          <w:snapToGrid w:val="0"/>
          <w:color w:val="auto"/>
          <w:lang w:val="it-IT"/>
        </w:rPr>
        <w:t>Anotación 28, al h. 66, v. 4, p. 105</w:t>
      </w:r>
    </w:p>
    <w:p w14:paraId="14FD93D5" w14:textId="77777777" w:rsidR="00522B93" w:rsidRDefault="00522B93" w:rsidP="00E76E60">
      <w:pPr>
        <w:pStyle w:val="Ttulo6"/>
        <w:ind w:firstLine="0"/>
        <w:rPr>
          <w:rFonts w:ascii="Times New Roman" w:hAnsi="Times New Roman" w:cs="Times New Roman"/>
          <w:b/>
          <w:snapToGrid w:val="0"/>
          <w:color w:val="auto"/>
        </w:rPr>
      </w:pPr>
      <w:r w:rsidRPr="00E76E60">
        <w:rPr>
          <w:rFonts w:ascii="Times New Roman" w:hAnsi="Times New Roman" w:cs="Times New Roman"/>
          <w:b/>
          <w:snapToGrid w:val="0"/>
          <w:color w:val="auto"/>
          <w:lang w:val="it-IT"/>
        </w:rPr>
        <w:t>Elemento irreprehensible</w:t>
      </w:r>
      <w:r w:rsidRPr="00E76E60">
        <w:rPr>
          <w:rFonts w:ascii="Times New Roman" w:hAnsi="Times New Roman" w:cs="Times New Roman"/>
          <w:b/>
          <w:snapToGrid w:val="0"/>
          <w:color w:val="auto"/>
        </w:rPr>
        <w:t>.</w:t>
      </w:r>
    </w:p>
    <w:p w14:paraId="4CB63826" w14:textId="77777777" w:rsidR="00E76E60" w:rsidRPr="00E76E60" w:rsidRDefault="00E76E60" w:rsidP="00E76E60"/>
    <w:p w14:paraId="5F1D1B6F" w14:textId="77777777" w:rsidR="00522B93" w:rsidRPr="00E76E60" w:rsidRDefault="00522B93" w:rsidP="006277F7">
      <w:pPr>
        <w:pStyle w:val="Ttulo6"/>
        <w:spacing w:before="0"/>
        <w:ind w:firstLine="708"/>
        <w:rPr>
          <w:rFonts w:ascii="Times New Roman" w:hAnsi="Times New Roman" w:cs="Times New Roman"/>
          <w:b/>
          <w:i w:val="0"/>
          <w:snapToGrid w:val="0"/>
          <w:color w:val="auto"/>
          <w:lang w:val="it-IT"/>
        </w:rPr>
      </w:pPr>
      <w:r w:rsidRPr="00E76E60">
        <w:rPr>
          <w:rFonts w:ascii="Times New Roman" w:hAnsi="Times New Roman" w:cs="Times New Roman"/>
          <w:i w:val="0"/>
          <w:snapToGrid w:val="0"/>
          <w:color w:val="auto"/>
          <w:lang w:val="it-IT"/>
        </w:rPr>
        <w:t>En el himno 66, dedicado a Vulcano (</w:t>
      </w:r>
      <w:r w:rsidRPr="00E76E60">
        <w:rPr>
          <w:rFonts w:ascii="Times New Roman" w:hAnsi="Times New Roman" w:cs="Times New Roman"/>
          <w:i w:val="0"/>
          <w:smallCaps/>
          <w:snapToGrid w:val="0"/>
          <w:color w:val="auto"/>
          <w:lang w:val="it-IT"/>
        </w:rPr>
        <w:t xml:space="preserve">Vvlcani, </w:t>
      </w:r>
      <w:r w:rsidRPr="00E76E60">
        <w:rPr>
          <w:rFonts w:ascii="Times New Roman" w:hAnsi="Times New Roman" w:cs="Times New Roman"/>
          <w:i w:val="0"/>
          <w:snapToGrid w:val="0"/>
          <w:color w:val="auto"/>
          <w:lang w:val="it-IT"/>
        </w:rPr>
        <w:t>suffimentum, libanomannam</w:t>
      </w:r>
      <w:r w:rsidRPr="00E76E60">
        <w:rPr>
          <w:rStyle w:val="Refdenotaalpie"/>
          <w:rFonts w:ascii="Times New Roman" w:hAnsi="Times New Roman" w:cs="Times New Roman"/>
          <w:i w:val="0"/>
          <w:snapToGrid w:val="0"/>
          <w:color w:val="auto"/>
          <w:lang w:val="it-IT"/>
        </w:rPr>
        <w:footnoteReference w:id="116"/>
      </w:r>
      <w:r w:rsidRPr="00E76E60">
        <w:rPr>
          <w:rFonts w:ascii="Times New Roman" w:hAnsi="Times New Roman" w:cs="Times New Roman"/>
          <w:i w:val="0"/>
          <w:snapToGrid w:val="0"/>
          <w:color w:val="auto"/>
          <w:lang w:val="it-IT"/>
        </w:rPr>
        <w:t>), el poeta de los himnos comienza dedicándole al dios una sucesión de elogios:</w:t>
      </w:r>
    </w:p>
    <w:p w14:paraId="0594DBB5" w14:textId="1645C461" w:rsidR="00E76E60" w:rsidRDefault="00E76E60" w:rsidP="006277F7">
      <w:pPr>
        <w:rPr>
          <w:szCs w:val="22"/>
          <w:lang w:val="it-IT"/>
        </w:rPr>
      </w:pPr>
    </w:p>
    <w:p w14:paraId="15FABA93" w14:textId="77777777" w:rsidR="00472D9C" w:rsidRDefault="00522B93" w:rsidP="006277F7">
      <w:pPr>
        <w:ind w:firstLine="1843"/>
        <w:rPr>
          <w:i/>
          <w:sz w:val="18"/>
          <w:szCs w:val="18"/>
          <w:lang w:val="it-IT"/>
        </w:rPr>
      </w:pPr>
      <w:r w:rsidRPr="00925CBA">
        <w:rPr>
          <w:i/>
          <w:sz w:val="18"/>
          <w:szCs w:val="18"/>
          <w:lang w:val="it-IT"/>
        </w:rPr>
        <w:t xml:space="preserve">Vulcane, fortem habens animum, robuste, indefense ignis, </w:t>
      </w:r>
      <w:r w:rsidRPr="00925CBA">
        <w:rPr>
          <w:sz w:val="18"/>
          <w:szCs w:val="18"/>
          <w:lang w:val="it-IT"/>
        </w:rPr>
        <w:t>(v.1)</w:t>
      </w:r>
      <w:r w:rsidRPr="00925CBA">
        <w:rPr>
          <w:i/>
          <w:sz w:val="18"/>
          <w:szCs w:val="18"/>
          <w:lang w:val="it-IT"/>
        </w:rPr>
        <w:t xml:space="preserve"> </w:t>
      </w:r>
    </w:p>
    <w:p w14:paraId="445C2577" w14:textId="77777777" w:rsidR="00472D9C" w:rsidRDefault="00472D9C" w:rsidP="006277F7">
      <w:pPr>
        <w:ind w:firstLine="1843"/>
        <w:rPr>
          <w:sz w:val="18"/>
          <w:szCs w:val="18"/>
          <w:lang w:val="it-IT"/>
        </w:rPr>
      </w:pPr>
    </w:p>
    <w:p w14:paraId="2BACAB5A" w14:textId="4ED45F63" w:rsidR="00522B93" w:rsidRPr="00472D9C" w:rsidRDefault="00522B93" w:rsidP="006277F7">
      <w:pPr>
        <w:ind w:firstLine="1843"/>
        <w:rPr>
          <w:i/>
          <w:sz w:val="18"/>
          <w:szCs w:val="18"/>
          <w:lang w:val="it-IT"/>
        </w:rPr>
      </w:pPr>
      <w:r w:rsidRPr="00925CBA">
        <w:rPr>
          <w:sz w:val="18"/>
          <w:szCs w:val="18"/>
          <w:lang w:val="it-IT"/>
        </w:rPr>
        <w:t>(‘Vulcano, que tienes un ánimo fuerte, robusto, incansable fuego’).</w:t>
      </w:r>
    </w:p>
    <w:p w14:paraId="43546054" w14:textId="77777777" w:rsidR="00E76E60" w:rsidRPr="0076521E" w:rsidRDefault="00E76E60" w:rsidP="006277F7">
      <w:pPr>
        <w:ind w:firstLine="0"/>
        <w:rPr>
          <w:sz w:val="18"/>
          <w:szCs w:val="18"/>
          <w:lang w:val="it-IT"/>
        </w:rPr>
      </w:pPr>
    </w:p>
    <w:p w14:paraId="1A365DA3" w14:textId="77777777" w:rsidR="00522B93" w:rsidRDefault="00522B93" w:rsidP="006277F7">
      <w:pPr>
        <w:pStyle w:val="Ttulo6"/>
        <w:spacing w:before="0"/>
        <w:rPr>
          <w:rFonts w:ascii="Times New Roman" w:hAnsi="Times New Roman" w:cs="Times New Roman"/>
          <w:i w:val="0"/>
          <w:snapToGrid w:val="0"/>
          <w:color w:val="auto"/>
          <w:szCs w:val="22"/>
          <w:lang w:val="it-IT"/>
        </w:rPr>
      </w:pPr>
      <w:r w:rsidRPr="00E76E60">
        <w:rPr>
          <w:rFonts w:ascii="Times New Roman" w:hAnsi="Times New Roman" w:cs="Times New Roman"/>
          <w:i w:val="0"/>
          <w:snapToGrid w:val="0"/>
          <w:color w:val="auto"/>
          <w:szCs w:val="22"/>
          <w:lang w:val="it-IT"/>
        </w:rPr>
        <w:t>Y continúa diciendo que trae la luz a los mortales, que es poderoso, artesano, etc.; en el v. 4 aparecen dos términos que nos interesan, están subrayados, y en el margen encontramos la anotación.</w:t>
      </w:r>
    </w:p>
    <w:p w14:paraId="17005E4B" w14:textId="77777777" w:rsidR="00E76E60" w:rsidRPr="00E76E60" w:rsidRDefault="00E76E60" w:rsidP="006277F7"/>
    <w:p w14:paraId="32B2E3B3" w14:textId="6C692B17" w:rsidR="00522B93" w:rsidRPr="00472D9C" w:rsidRDefault="00522B93" w:rsidP="006277F7">
      <w:pPr>
        <w:ind w:left="1843" w:firstLine="0"/>
        <w:rPr>
          <w:rFonts w:cs="Times New Roman"/>
          <w:spacing w:val="-6"/>
          <w:sz w:val="18"/>
          <w:szCs w:val="18"/>
          <w:lang w:val="it-IT"/>
        </w:rPr>
      </w:pPr>
      <w:r w:rsidRPr="00472D9C">
        <w:rPr>
          <w:rFonts w:cs="Times New Roman"/>
          <w:i/>
          <w:spacing w:val="-6"/>
          <w:sz w:val="18"/>
          <w:szCs w:val="18"/>
          <w:lang w:val="it-IT"/>
        </w:rPr>
        <w:t xml:space="preserve">Operator, mundi pars, </w:t>
      </w:r>
      <w:r w:rsidRPr="00472D9C">
        <w:rPr>
          <w:rFonts w:cs="Times New Roman"/>
          <w:i/>
          <w:spacing w:val="-6"/>
          <w:sz w:val="18"/>
          <w:szCs w:val="18"/>
          <w:u w:val="single"/>
          <w:lang w:val="it-IT"/>
        </w:rPr>
        <w:t>elementum irreprehensiblem</w:t>
      </w:r>
      <w:r w:rsidRPr="00472D9C">
        <w:rPr>
          <w:rFonts w:cs="Times New Roman"/>
          <w:i/>
          <w:spacing w:val="-6"/>
          <w:sz w:val="18"/>
          <w:szCs w:val="18"/>
          <w:lang w:val="it-IT"/>
        </w:rPr>
        <w:t>.</w:t>
      </w:r>
      <w:r w:rsidRPr="00472D9C">
        <w:rPr>
          <w:rFonts w:cs="Times New Roman"/>
          <w:spacing w:val="-6"/>
          <w:sz w:val="18"/>
          <w:szCs w:val="18"/>
          <w:lang w:val="it-IT"/>
        </w:rPr>
        <w:t>(v. 4)</w:t>
      </w:r>
    </w:p>
    <w:p w14:paraId="1E163188" w14:textId="77777777" w:rsidR="00472D9C" w:rsidRPr="00472D9C" w:rsidRDefault="00472D9C" w:rsidP="006277F7">
      <w:pPr>
        <w:ind w:left="1843" w:firstLine="0"/>
        <w:rPr>
          <w:rFonts w:cs="Times New Roman"/>
          <w:spacing w:val="-6"/>
          <w:sz w:val="18"/>
          <w:szCs w:val="18"/>
          <w:lang w:val="it-IT"/>
        </w:rPr>
      </w:pPr>
    </w:p>
    <w:p w14:paraId="14E39E99" w14:textId="68740130" w:rsidR="00522B93" w:rsidRPr="00472D9C" w:rsidRDefault="00522B93" w:rsidP="006277F7">
      <w:pPr>
        <w:ind w:left="1843" w:firstLine="0"/>
        <w:rPr>
          <w:rFonts w:cs="Times New Roman"/>
          <w:sz w:val="18"/>
          <w:szCs w:val="18"/>
          <w:lang w:val="it-IT"/>
        </w:rPr>
      </w:pPr>
      <w:r w:rsidRPr="00472D9C">
        <w:rPr>
          <w:rFonts w:cs="Times New Roman"/>
          <w:sz w:val="18"/>
          <w:szCs w:val="18"/>
          <w:lang w:val="it-IT"/>
        </w:rPr>
        <w:t>(‘Obrero, parte del mundo, elemento irreprehensible’).</w:t>
      </w:r>
    </w:p>
    <w:p w14:paraId="5476E614" w14:textId="77777777" w:rsidR="00472D9C" w:rsidRPr="00E76E60" w:rsidRDefault="00472D9C" w:rsidP="006277F7">
      <w:pPr>
        <w:ind w:firstLine="427"/>
        <w:rPr>
          <w:rFonts w:cs="Times New Roman"/>
          <w:szCs w:val="22"/>
          <w:lang w:val="it-IT"/>
        </w:rPr>
      </w:pPr>
    </w:p>
    <w:p w14:paraId="7B4803D5" w14:textId="77777777" w:rsidR="00522B93" w:rsidRPr="00A636D5" w:rsidRDefault="00522B93" w:rsidP="006277F7">
      <w:pPr>
        <w:pStyle w:val="Ttulo6"/>
        <w:spacing w:before="0"/>
        <w:rPr>
          <w:rFonts w:ascii="Times New Roman" w:hAnsi="Times New Roman" w:cs="Times New Roman"/>
          <w:i w:val="0"/>
          <w:snapToGrid w:val="0"/>
          <w:color w:val="auto"/>
          <w:szCs w:val="22"/>
          <w:lang w:val="it-IT"/>
        </w:rPr>
      </w:pPr>
      <w:r w:rsidRPr="00A636D5">
        <w:rPr>
          <w:rFonts w:ascii="Times New Roman" w:hAnsi="Times New Roman" w:cs="Times New Roman"/>
          <w:i w:val="0"/>
          <w:snapToGrid w:val="0"/>
          <w:color w:val="auto"/>
          <w:szCs w:val="22"/>
          <w:lang w:val="it-IT"/>
        </w:rPr>
        <w:t xml:space="preserve">La anotación se limita, a nuestro juicio, a repetir en castellano una expresión que le agradó a Quevedo. </w:t>
      </w:r>
    </w:p>
    <w:p w14:paraId="14C801AF" w14:textId="77777777" w:rsidR="00522B93" w:rsidRPr="0076521E" w:rsidRDefault="00522B93" w:rsidP="00522B93">
      <w:pPr>
        <w:pStyle w:val="Textoindependiente"/>
        <w:rPr>
          <w:smallCaps/>
          <w:szCs w:val="22"/>
          <w:shd w:val="clear" w:color="auto" w:fill="FFFFFF"/>
        </w:rPr>
      </w:pPr>
    </w:p>
    <w:p w14:paraId="57F5616D" w14:textId="77777777" w:rsidR="00522B93" w:rsidRDefault="00522B93" w:rsidP="00522B93">
      <w:pPr>
        <w:pStyle w:val="Textoindependienteprimerasangra"/>
        <w:ind w:firstLine="0"/>
        <w:rPr>
          <w:b/>
          <w:snapToGrid w:val="0"/>
          <w:szCs w:val="22"/>
        </w:rPr>
      </w:pPr>
      <w:r>
        <w:rPr>
          <w:b/>
          <w:snapToGrid w:val="0"/>
          <w:szCs w:val="22"/>
        </w:rPr>
        <w:t xml:space="preserve">2.2.4. Comentario de las anotaciones a </w:t>
      </w:r>
      <w:r>
        <w:rPr>
          <w:b/>
          <w:i/>
          <w:snapToGrid w:val="0"/>
          <w:szCs w:val="22"/>
        </w:rPr>
        <w:t>D</w:t>
      </w:r>
      <w:r w:rsidRPr="00AD4346">
        <w:rPr>
          <w:b/>
          <w:i/>
          <w:snapToGrid w:val="0"/>
          <w:szCs w:val="22"/>
        </w:rPr>
        <w:t>e Lapidibus</w:t>
      </w:r>
    </w:p>
    <w:p w14:paraId="7BA77E0B" w14:textId="77777777" w:rsidR="00522B93" w:rsidRDefault="00522B93" w:rsidP="00522B93">
      <w:pPr>
        <w:pStyle w:val="Textoindependienteprimerasangra"/>
        <w:ind w:firstLine="0"/>
        <w:rPr>
          <w:b/>
          <w:snapToGrid w:val="0"/>
          <w:szCs w:val="22"/>
        </w:rPr>
      </w:pPr>
    </w:p>
    <w:p w14:paraId="639B57F7" w14:textId="77777777" w:rsidR="00522B93" w:rsidRDefault="00522B93" w:rsidP="00522B93">
      <w:pPr>
        <w:pStyle w:val="Textoindependienteprimerasangra"/>
        <w:ind w:firstLine="0"/>
        <w:rPr>
          <w:b/>
          <w:snapToGrid w:val="0"/>
          <w:szCs w:val="22"/>
        </w:rPr>
      </w:pPr>
      <w:r w:rsidRPr="0076521E">
        <w:rPr>
          <w:b/>
          <w:snapToGrid w:val="0"/>
          <w:szCs w:val="22"/>
        </w:rPr>
        <w:t xml:space="preserve">Anotación 29, </w:t>
      </w:r>
      <w:r>
        <w:rPr>
          <w:b/>
          <w:snapToGrid w:val="0"/>
          <w:szCs w:val="22"/>
        </w:rPr>
        <w:t xml:space="preserve">al </w:t>
      </w:r>
      <w:r w:rsidRPr="00BD7DE9">
        <w:rPr>
          <w:b/>
          <w:szCs w:val="22"/>
        </w:rPr>
        <w:t xml:space="preserve">título de la obra </w:t>
      </w:r>
      <w:r w:rsidRPr="00BD7DE9">
        <w:rPr>
          <w:b/>
          <w:i/>
          <w:szCs w:val="22"/>
        </w:rPr>
        <w:t>De lapidibus</w:t>
      </w:r>
      <w:r w:rsidRPr="00BD7DE9">
        <w:rPr>
          <w:b/>
          <w:szCs w:val="22"/>
        </w:rPr>
        <w:t>, p. 122</w:t>
      </w:r>
      <w:r>
        <w:rPr>
          <w:b/>
          <w:szCs w:val="22"/>
        </w:rPr>
        <w:t xml:space="preserve"> </w:t>
      </w:r>
      <w:r w:rsidRPr="0076521E">
        <w:rPr>
          <w:b/>
          <w:snapToGrid w:val="0"/>
          <w:szCs w:val="22"/>
        </w:rPr>
        <w:t xml:space="preserve">Orpheus iste tertius fuit. </w:t>
      </w:r>
    </w:p>
    <w:p w14:paraId="598A9531" w14:textId="77777777" w:rsidR="00522B93" w:rsidRDefault="00522B93" w:rsidP="00522B93">
      <w:pPr>
        <w:pStyle w:val="Textoindependienteprimerasangra"/>
        <w:ind w:firstLine="0"/>
        <w:rPr>
          <w:snapToGrid w:val="0"/>
          <w:szCs w:val="22"/>
        </w:rPr>
      </w:pPr>
    </w:p>
    <w:p w14:paraId="348A594F" w14:textId="77777777" w:rsidR="00522B93" w:rsidRPr="0076521E" w:rsidRDefault="00522B93" w:rsidP="00522B93">
      <w:pPr>
        <w:pStyle w:val="Textoindependienteprimerasangra"/>
        <w:ind w:firstLine="0"/>
        <w:rPr>
          <w:snapToGrid w:val="0"/>
          <w:szCs w:val="22"/>
        </w:rPr>
      </w:pPr>
      <w:r w:rsidRPr="0076521E">
        <w:rPr>
          <w:snapToGrid w:val="0"/>
          <w:szCs w:val="22"/>
        </w:rPr>
        <w:t>(‘Este Orfeo fue el tercero’</w:t>
      </w:r>
      <w:r w:rsidRPr="0076521E">
        <w:rPr>
          <w:rStyle w:val="Refdenotaalpie"/>
          <w:rFonts w:eastAsiaTheme="majorEastAsia"/>
          <w:snapToGrid w:val="0"/>
          <w:szCs w:val="22"/>
        </w:rPr>
        <w:footnoteReference w:id="117"/>
      </w:r>
      <w:r w:rsidRPr="0076521E">
        <w:rPr>
          <w:snapToGrid w:val="0"/>
          <w:szCs w:val="22"/>
        </w:rPr>
        <w:t xml:space="preserve">). </w:t>
      </w:r>
    </w:p>
    <w:p w14:paraId="3A9103BE" w14:textId="77777777" w:rsidR="00522B93" w:rsidRDefault="00522B93" w:rsidP="00522B93">
      <w:pPr>
        <w:pStyle w:val="Textoindependienteprimerasangra"/>
        <w:ind w:firstLine="708"/>
        <w:rPr>
          <w:snapToGrid w:val="0"/>
          <w:szCs w:val="22"/>
        </w:rPr>
      </w:pPr>
    </w:p>
    <w:p w14:paraId="684953E8" w14:textId="77777777" w:rsidR="00522B93" w:rsidRPr="008B2820" w:rsidRDefault="00522B93" w:rsidP="00522B93">
      <w:pPr>
        <w:pStyle w:val="Textoindependienteprimerasangra"/>
        <w:ind w:firstLine="0"/>
        <w:rPr>
          <w:b/>
          <w:snapToGrid w:val="0"/>
          <w:szCs w:val="22"/>
        </w:rPr>
      </w:pPr>
      <w:r w:rsidRPr="0076521E">
        <w:rPr>
          <w:b/>
          <w:snapToGrid w:val="0"/>
          <w:szCs w:val="22"/>
        </w:rPr>
        <w:t>Anotación 3</w:t>
      </w:r>
      <w:r w:rsidRPr="008B2820">
        <w:rPr>
          <w:b/>
          <w:snapToGrid w:val="0"/>
          <w:szCs w:val="22"/>
        </w:rPr>
        <w:t>0,</w:t>
      </w:r>
      <w:r w:rsidRPr="008B2820">
        <w:rPr>
          <w:b/>
          <w:i/>
          <w:snapToGrid w:val="0"/>
          <w:szCs w:val="22"/>
        </w:rPr>
        <w:t xml:space="preserve"> </w:t>
      </w:r>
      <w:r w:rsidRPr="008B2820">
        <w:rPr>
          <w:b/>
          <w:snapToGrid w:val="0"/>
          <w:szCs w:val="22"/>
        </w:rPr>
        <w:t>a</w:t>
      </w:r>
      <w:r>
        <w:rPr>
          <w:b/>
          <w:snapToGrid w:val="0"/>
          <w:szCs w:val="22"/>
        </w:rPr>
        <w:t>l</w:t>
      </w:r>
      <w:r w:rsidRPr="008B2820">
        <w:rPr>
          <w:b/>
          <w:snapToGrid w:val="0"/>
          <w:szCs w:val="22"/>
        </w:rPr>
        <w:t xml:space="preserve"> </w:t>
      </w:r>
      <w:r w:rsidRPr="008B2820">
        <w:rPr>
          <w:b/>
          <w:i/>
          <w:snapToGrid w:val="0"/>
          <w:szCs w:val="22"/>
        </w:rPr>
        <w:t>Cr</w:t>
      </w:r>
      <w:r>
        <w:rPr>
          <w:b/>
          <w:i/>
          <w:snapToGrid w:val="0"/>
          <w:szCs w:val="22"/>
        </w:rPr>
        <w:t>y</w:t>
      </w:r>
      <w:r w:rsidRPr="008B2820">
        <w:rPr>
          <w:b/>
          <w:i/>
          <w:snapToGrid w:val="0"/>
          <w:szCs w:val="22"/>
        </w:rPr>
        <w:t>stallus</w:t>
      </w:r>
      <w:r w:rsidRPr="008B2820">
        <w:rPr>
          <w:b/>
          <w:snapToGrid w:val="0"/>
          <w:szCs w:val="22"/>
        </w:rPr>
        <w:t>, v. 13, p. 129</w:t>
      </w:r>
    </w:p>
    <w:p w14:paraId="00ECA26F" w14:textId="70656587" w:rsidR="00522B93" w:rsidRPr="00472D9C" w:rsidRDefault="00522B93" w:rsidP="00472D9C">
      <w:pPr>
        <w:pStyle w:val="Textoindependiente"/>
        <w:rPr>
          <w:b/>
          <w:smallCaps/>
          <w:snapToGrid w:val="0"/>
          <w:szCs w:val="22"/>
        </w:rPr>
      </w:pPr>
      <w:r w:rsidRPr="0076521E">
        <w:rPr>
          <w:b/>
          <w:snapToGrid w:val="0"/>
          <w:szCs w:val="22"/>
        </w:rPr>
        <w:t>Fuego sagrado el que procedía del rayo del sol que pasa por el cristal</w:t>
      </w:r>
      <w:r w:rsidRPr="0076521E">
        <w:rPr>
          <w:b/>
          <w:smallCaps/>
          <w:snapToGrid w:val="0"/>
          <w:szCs w:val="22"/>
        </w:rPr>
        <w:t>.</w:t>
      </w:r>
    </w:p>
    <w:p w14:paraId="11202982" w14:textId="77777777" w:rsidR="00522B93" w:rsidRPr="0076521E" w:rsidRDefault="00522B93" w:rsidP="006277F7">
      <w:pPr>
        <w:pStyle w:val="Textoindependiente"/>
        <w:ind w:firstLine="708"/>
        <w:rPr>
          <w:snapToGrid w:val="0"/>
          <w:szCs w:val="22"/>
        </w:rPr>
      </w:pPr>
      <w:r w:rsidRPr="0076521E">
        <w:rPr>
          <w:smallCaps/>
          <w:snapToGrid w:val="0"/>
          <w:szCs w:val="22"/>
        </w:rPr>
        <w:lastRenderedPageBreak/>
        <w:t>E</w:t>
      </w:r>
      <w:r w:rsidRPr="0076521E">
        <w:rPr>
          <w:snapToGrid w:val="0"/>
          <w:szCs w:val="22"/>
        </w:rPr>
        <w:t xml:space="preserve">n el poema </w:t>
      </w:r>
      <w:r>
        <w:rPr>
          <w:snapToGrid w:val="0"/>
          <w:szCs w:val="22"/>
        </w:rPr>
        <w:t xml:space="preserve"> </w:t>
      </w:r>
      <w:r w:rsidRPr="0076521E">
        <w:rPr>
          <w:snapToGrid w:val="0"/>
          <w:szCs w:val="22"/>
        </w:rPr>
        <w:t>dedicado a una de las piedras que se encuentran en esta obra, el cristal de roca (</w:t>
      </w:r>
      <w:r w:rsidRPr="0076521E">
        <w:rPr>
          <w:i/>
          <w:snapToGrid w:val="0"/>
          <w:szCs w:val="22"/>
        </w:rPr>
        <w:t>Crystallus</w:t>
      </w:r>
      <w:r w:rsidRPr="0076521E">
        <w:rPr>
          <w:snapToGrid w:val="0"/>
          <w:szCs w:val="22"/>
        </w:rPr>
        <w:t>), añade Quevedo su última anotación. El poeta (el tercer Orfe</w:t>
      </w:r>
      <w:r w:rsidRPr="003133DE">
        <w:rPr>
          <w:snapToGrid w:val="0"/>
          <w:szCs w:val="22"/>
        </w:rPr>
        <w:t>o)</w:t>
      </w:r>
      <w:r w:rsidRPr="0076521E">
        <w:rPr>
          <w:snapToGrid w:val="0"/>
          <w:szCs w:val="22"/>
        </w:rPr>
        <w:t xml:space="preserve"> aconseja a quien lo lea que acoja en sus manos el brillante cristal. Así comienza:</w:t>
      </w:r>
    </w:p>
    <w:p w14:paraId="19E52803" w14:textId="77777777" w:rsidR="00522B93" w:rsidRPr="0076521E" w:rsidRDefault="00522B93" w:rsidP="00373F86">
      <w:pPr>
        <w:ind w:firstLine="1843"/>
        <w:rPr>
          <w:i/>
          <w:sz w:val="18"/>
          <w:szCs w:val="18"/>
        </w:rPr>
      </w:pPr>
    </w:p>
    <w:p w14:paraId="073CBA85" w14:textId="77777777" w:rsidR="00522B93" w:rsidRPr="005837BE" w:rsidRDefault="00522B93" w:rsidP="00373F86">
      <w:pPr>
        <w:ind w:firstLine="1843"/>
        <w:rPr>
          <w:sz w:val="18"/>
          <w:szCs w:val="18"/>
        </w:rPr>
      </w:pPr>
      <w:r w:rsidRPr="00925CBA">
        <w:rPr>
          <w:i/>
          <w:sz w:val="18"/>
          <w:szCs w:val="18"/>
        </w:rPr>
        <w:t xml:space="preserve">Crystallum splendentem pellucidum accipe manibus, </w:t>
      </w:r>
      <w:r w:rsidRPr="00925CBA">
        <w:rPr>
          <w:sz w:val="18"/>
          <w:szCs w:val="18"/>
        </w:rPr>
        <w:t>(v. 1)</w:t>
      </w:r>
    </w:p>
    <w:p w14:paraId="3FCC3DB8" w14:textId="77777777" w:rsidR="00522B93" w:rsidRDefault="00522B93" w:rsidP="00373F86">
      <w:pPr>
        <w:ind w:firstLine="1843"/>
        <w:rPr>
          <w:sz w:val="18"/>
          <w:szCs w:val="18"/>
        </w:rPr>
      </w:pPr>
    </w:p>
    <w:p w14:paraId="1968A349" w14:textId="77777777" w:rsidR="00522B93" w:rsidRPr="0076521E" w:rsidRDefault="00522B93" w:rsidP="00373F86">
      <w:pPr>
        <w:ind w:firstLine="1843"/>
        <w:rPr>
          <w:sz w:val="18"/>
          <w:szCs w:val="18"/>
        </w:rPr>
      </w:pPr>
      <w:r w:rsidRPr="0076521E">
        <w:rPr>
          <w:sz w:val="18"/>
          <w:szCs w:val="18"/>
        </w:rPr>
        <w:t>(‘Toma en tus manos el cristal resplandeciente, diáfano’).</w:t>
      </w:r>
    </w:p>
    <w:p w14:paraId="5E4CE4CF" w14:textId="77777777" w:rsidR="00522B93" w:rsidRDefault="00522B93" w:rsidP="00373F86">
      <w:pPr>
        <w:ind w:firstLine="1843"/>
        <w:rPr>
          <w:szCs w:val="22"/>
        </w:rPr>
      </w:pPr>
    </w:p>
    <w:p w14:paraId="46F2C95E" w14:textId="77777777" w:rsidR="00522B93" w:rsidRPr="00AE0E85" w:rsidRDefault="00522B93" w:rsidP="006277F7">
      <w:pPr>
        <w:rPr>
          <w:snapToGrid w:val="0"/>
          <w:szCs w:val="22"/>
        </w:rPr>
      </w:pPr>
      <w:r w:rsidRPr="0076521E">
        <w:rPr>
          <w:szCs w:val="22"/>
        </w:rPr>
        <w:t>A continuación</w:t>
      </w:r>
      <w:r>
        <w:rPr>
          <w:szCs w:val="22"/>
        </w:rPr>
        <w:t>,</w:t>
      </w:r>
      <w:r w:rsidRPr="0076521E">
        <w:rPr>
          <w:szCs w:val="22"/>
        </w:rPr>
        <w:t xml:space="preserve"> afirma que el </w:t>
      </w:r>
      <w:r w:rsidRPr="0076521E">
        <w:rPr>
          <w:i/>
          <w:szCs w:val="22"/>
        </w:rPr>
        <w:t>crystallus</w:t>
      </w:r>
      <w:r w:rsidRPr="0076521E">
        <w:rPr>
          <w:szCs w:val="22"/>
        </w:rPr>
        <w:t xml:space="preserve"> alegra el corazón de los dioses celestiales (</w:t>
      </w:r>
      <w:r w:rsidRPr="0076521E">
        <w:rPr>
          <w:i/>
          <w:szCs w:val="22"/>
        </w:rPr>
        <w:t>aethere inmortalium valde delectatur incorruptum cor</w:t>
      </w:r>
      <w:r w:rsidRPr="0076521E">
        <w:rPr>
          <w:szCs w:val="22"/>
        </w:rPr>
        <w:t>, v. 2); por eso</w:t>
      </w:r>
      <w:r>
        <w:rPr>
          <w:szCs w:val="22"/>
        </w:rPr>
        <w:t>,</w:t>
      </w:r>
      <w:r w:rsidRPr="0076521E">
        <w:rPr>
          <w:szCs w:val="22"/>
        </w:rPr>
        <w:t xml:space="preserve"> es bueno que los devotos orantes lleven en la mano un cristal cuando vayan al templo, pues los dioses les darán lo que se les pida (</w:t>
      </w:r>
      <w:r w:rsidRPr="0076521E">
        <w:rPr>
          <w:i/>
          <w:szCs w:val="22"/>
        </w:rPr>
        <w:t>non tibi beatorum negabit orationes</w:t>
      </w:r>
      <w:r w:rsidRPr="0076521E">
        <w:rPr>
          <w:szCs w:val="22"/>
        </w:rPr>
        <w:t xml:space="preserve">, v. 5). Aconsejará también el poeta conocer las virtudes del cristal; y la primera que menciona es el poder que tiene de hacer fuego. Se consigue —leemos— poniendo el cristal encima de haces secos y pingües, y de manera que incidan </w:t>
      </w:r>
      <w:r w:rsidRPr="0076521E">
        <w:rPr>
          <w:snapToGrid w:val="0"/>
          <w:szCs w:val="22"/>
        </w:rPr>
        <w:t xml:space="preserve">los rayos de sol sobre él. Primero —se explica— aparecerá humo, luego un </w:t>
      </w:r>
      <w:r w:rsidRPr="0076521E">
        <w:rPr>
          <w:i/>
          <w:snapToGrid w:val="0"/>
          <w:szCs w:val="22"/>
        </w:rPr>
        <w:t xml:space="preserve">parvus ignis </w:t>
      </w:r>
      <w:r w:rsidRPr="0076521E">
        <w:rPr>
          <w:snapToGrid w:val="0"/>
          <w:szCs w:val="22"/>
        </w:rPr>
        <w:t>y</w:t>
      </w:r>
      <w:r>
        <w:rPr>
          <w:snapToGrid w:val="0"/>
          <w:szCs w:val="22"/>
        </w:rPr>
        <w:t>,</w:t>
      </w:r>
      <w:r w:rsidRPr="0076521E">
        <w:rPr>
          <w:snapToGrid w:val="0"/>
          <w:szCs w:val="22"/>
        </w:rPr>
        <w:t xml:space="preserve"> después</w:t>
      </w:r>
      <w:r>
        <w:rPr>
          <w:snapToGrid w:val="0"/>
          <w:szCs w:val="22"/>
        </w:rPr>
        <w:t>,</w:t>
      </w:r>
      <w:r w:rsidRPr="0076521E">
        <w:rPr>
          <w:snapToGrid w:val="0"/>
          <w:szCs w:val="22"/>
        </w:rPr>
        <w:t xml:space="preserve"> una llama grande (</w:t>
      </w:r>
      <w:r w:rsidRPr="0076521E">
        <w:rPr>
          <w:i/>
          <w:snapToGrid w:val="0"/>
          <w:szCs w:val="22"/>
        </w:rPr>
        <w:t>post flammam multam/ irruet</w:t>
      </w:r>
      <w:r w:rsidRPr="0076521E">
        <w:rPr>
          <w:iCs/>
          <w:snapToGrid w:val="0"/>
          <w:szCs w:val="22"/>
        </w:rPr>
        <w:t>, vv</w:t>
      </w:r>
      <w:r w:rsidRPr="0076521E">
        <w:rPr>
          <w:snapToGrid w:val="0"/>
          <w:szCs w:val="22"/>
        </w:rPr>
        <w:t xml:space="preserve">. 12-13), y, lo que es más importante, esta llama desde siempre se consideraba “fuego sagrado” </w:t>
      </w:r>
      <w:r w:rsidRPr="0076521E">
        <w:rPr>
          <w:szCs w:val="22"/>
        </w:rPr>
        <w:t>(</w:t>
      </w:r>
      <w:r w:rsidRPr="0076521E">
        <w:rPr>
          <w:i/>
          <w:szCs w:val="22"/>
        </w:rPr>
        <w:t xml:space="preserve">quam iam dicunt antique </w:t>
      </w:r>
      <w:r w:rsidRPr="0039565B">
        <w:rPr>
          <w:i/>
          <w:szCs w:val="22"/>
        </w:rPr>
        <w:t xml:space="preserve">sacrum ignem, </w:t>
      </w:r>
      <w:r w:rsidRPr="0039565B">
        <w:rPr>
          <w:szCs w:val="22"/>
        </w:rPr>
        <w:t>v. 13). Estas palabras que se leen en el verso 13 Quevedo las subraya, y ellas lo mueven a escribir su anotación; no pasó desapercibido lo que había leído</w:t>
      </w:r>
      <w:r w:rsidRPr="0076521E">
        <w:rPr>
          <w:szCs w:val="22"/>
        </w:rPr>
        <w:t>, pero destaca las palabras de</w:t>
      </w:r>
      <w:r>
        <w:rPr>
          <w:szCs w:val="22"/>
        </w:rPr>
        <w:t xml:space="preserve"> este verso</w:t>
      </w:r>
      <w:r w:rsidRPr="0076521E">
        <w:rPr>
          <w:szCs w:val="22"/>
        </w:rPr>
        <w:t>, que hablan de ‘fuego sagrado’. No sería imposible que nuestro autor pensara en cuestiones ‘sobrenaturales’</w:t>
      </w:r>
      <w:r>
        <w:rPr>
          <w:szCs w:val="22"/>
        </w:rPr>
        <w:t>,</w:t>
      </w:r>
      <w:r w:rsidRPr="0076521E">
        <w:rPr>
          <w:szCs w:val="22"/>
        </w:rPr>
        <w:t xml:space="preserve"> que también le interesaban.</w:t>
      </w:r>
      <w:r w:rsidRPr="0076521E">
        <w:rPr>
          <w:szCs w:val="22"/>
        </w:rPr>
        <w:tab/>
      </w:r>
    </w:p>
    <w:p w14:paraId="6B23F1C3" w14:textId="77777777" w:rsidR="00522B93" w:rsidRDefault="00522B93" w:rsidP="00522B93">
      <w:pPr>
        <w:pStyle w:val="Textoindependiente"/>
        <w:rPr>
          <w:b/>
          <w:snapToGrid w:val="0"/>
          <w:szCs w:val="22"/>
        </w:rPr>
      </w:pPr>
    </w:p>
    <w:p w14:paraId="5CFEC524" w14:textId="77777777" w:rsidR="00522B93" w:rsidRPr="0076521E" w:rsidRDefault="00522B93" w:rsidP="00522B93">
      <w:pPr>
        <w:pStyle w:val="Textoindependiente"/>
        <w:rPr>
          <w:b/>
          <w:snapToGrid w:val="0"/>
          <w:szCs w:val="22"/>
        </w:rPr>
      </w:pPr>
      <w:r>
        <w:rPr>
          <w:b/>
          <w:snapToGrid w:val="0"/>
          <w:szCs w:val="22"/>
        </w:rPr>
        <w:t xml:space="preserve">2.3. </w:t>
      </w:r>
      <w:r w:rsidRPr="0076521E">
        <w:rPr>
          <w:b/>
          <w:snapToGrid w:val="0"/>
          <w:szCs w:val="22"/>
        </w:rPr>
        <w:t>Marcas sin anotación</w:t>
      </w:r>
    </w:p>
    <w:p w14:paraId="34DDE74C" w14:textId="77777777" w:rsidR="00522B93" w:rsidRDefault="00522B93" w:rsidP="00522B93">
      <w:pPr>
        <w:pStyle w:val="Textoindependiente"/>
        <w:ind w:firstLine="708"/>
        <w:rPr>
          <w:snapToGrid w:val="0"/>
          <w:szCs w:val="22"/>
        </w:rPr>
      </w:pPr>
    </w:p>
    <w:p w14:paraId="37A35946" w14:textId="7CF4EB31" w:rsidR="00522B93" w:rsidRPr="00472D9C" w:rsidRDefault="00522B93" w:rsidP="00472D9C">
      <w:pPr>
        <w:pStyle w:val="Textoindependiente"/>
        <w:ind w:firstLine="708"/>
        <w:rPr>
          <w:szCs w:val="22"/>
        </w:rPr>
      </w:pPr>
      <w:r w:rsidRPr="0076521E">
        <w:rPr>
          <w:snapToGrid w:val="0"/>
          <w:szCs w:val="22"/>
        </w:rPr>
        <w:t xml:space="preserve">Volvemos al </w:t>
      </w:r>
      <w:r w:rsidRPr="0076521E">
        <w:rPr>
          <w:i/>
          <w:snapToGrid w:val="0"/>
          <w:szCs w:val="22"/>
        </w:rPr>
        <w:t>Cr</w:t>
      </w:r>
      <w:r>
        <w:rPr>
          <w:i/>
          <w:snapToGrid w:val="0"/>
          <w:szCs w:val="22"/>
        </w:rPr>
        <w:t>y</w:t>
      </w:r>
      <w:r w:rsidRPr="0076521E">
        <w:rPr>
          <w:i/>
          <w:snapToGrid w:val="0"/>
          <w:szCs w:val="22"/>
        </w:rPr>
        <w:t>stallus</w:t>
      </w:r>
      <w:r>
        <w:rPr>
          <w:i/>
          <w:snapToGrid w:val="0"/>
          <w:szCs w:val="22"/>
        </w:rPr>
        <w:t xml:space="preserve"> </w:t>
      </w:r>
      <w:r>
        <w:rPr>
          <w:snapToGrid w:val="0"/>
          <w:szCs w:val="22"/>
        </w:rPr>
        <w:t>(cf. Anotación 30)</w:t>
      </w:r>
      <w:r w:rsidRPr="0076521E">
        <w:rPr>
          <w:snapToGrid w:val="0"/>
          <w:szCs w:val="22"/>
        </w:rPr>
        <w:t xml:space="preserve">. Tras el </w:t>
      </w:r>
      <w:r w:rsidRPr="0076521E">
        <w:rPr>
          <w:i/>
          <w:snapToGrid w:val="0"/>
          <w:szCs w:val="22"/>
        </w:rPr>
        <w:t xml:space="preserve">miraculum </w:t>
      </w:r>
      <w:r w:rsidRPr="0076521E">
        <w:rPr>
          <w:snapToGrid w:val="0"/>
          <w:szCs w:val="22"/>
        </w:rPr>
        <w:t>de hacer fuego, acababa la descripción de poderes o virtudes de esta piedra, informando de otra propiedad milagrosa (</w:t>
      </w:r>
      <w:r w:rsidRPr="0076521E">
        <w:rPr>
          <w:i/>
          <w:snapToGrid w:val="0"/>
          <w:szCs w:val="22"/>
        </w:rPr>
        <w:t>magnum miraculum dico</w:t>
      </w:r>
      <w:r w:rsidRPr="0076521E">
        <w:rPr>
          <w:snapToGrid w:val="0"/>
          <w:szCs w:val="22"/>
        </w:rPr>
        <w:t>, v. 16). Quizá Quevedo descubrió esta nueva virtud del cristal en los cuatro últimos versos de este poema; le debió de llamar la atención y subrayó todas las palabras de estos últimos versos; los subraya, sí, pero en este caso sin añadir comentario alguno. Esta última virtud del cristal era la de poder curar el dolor de riñones</w:t>
      </w:r>
      <w:r w:rsidRPr="0076521E">
        <w:rPr>
          <w:rStyle w:val="Refdenotaalpie"/>
          <w:rFonts w:eastAsiaTheme="majorEastAsia"/>
          <w:snapToGrid w:val="0"/>
          <w:szCs w:val="22"/>
        </w:rPr>
        <w:footnoteReference w:id="118"/>
      </w:r>
      <w:r w:rsidRPr="0076521E">
        <w:rPr>
          <w:snapToGrid w:val="0"/>
          <w:szCs w:val="22"/>
        </w:rPr>
        <w:t xml:space="preserve">. </w:t>
      </w:r>
    </w:p>
    <w:p w14:paraId="10A4A275" w14:textId="77777777" w:rsidR="00522B93" w:rsidRPr="0076521E" w:rsidRDefault="00522B93" w:rsidP="00522B93">
      <w:pPr>
        <w:pStyle w:val="Textoindependiente"/>
        <w:rPr>
          <w:b/>
          <w:snapToGrid w:val="0"/>
          <w:szCs w:val="22"/>
        </w:rPr>
      </w:pPr>
      <w:r>
        <w:rPr>
          <w:b/>
          <w:snapToGrid w:val="0"/>
          <w:szCs w:val="22"/>
        </w:rPr>
        <w:lastRenderedPageBreak/>
        <w:t xml:space="preserve">2.4. </w:t>
      </w:r>
      <w:r w:rsidRPr="0076521E">
        <w:rPr>
          <w:b/>
          <w:snapToGrid w:val="0"/>
          <w:szCs w:val="22"/>
        </w:rPr>
        <w:t>La última marca</w:t>
      </w:r>
    </w:p>
    <w:p w14:paraId="16F915AF" w14:textId="77777777" w:rsidR="00522B93" w:rsidRDefault="00522B93" w:rsidP="00522B93">
      <w:pPr>
        <w:pStyle w:val="Textoindependiente"/>
        <w:ind w:firstLine="708"/>
        <w:rPr>
          <w:snapToGrid w:val="0"/>
          <w:szCs w:val="22"/>
        </w:rPr>
      </w:pPr>
    </w:p>
    <w:p w14:paraId="148587DE" w14:textId="77777777" w:rsidR="00A636D5" w:rsidRDefault="00522B93" w:rsidP="00A636D5">
      <w:pPr>
        <w:pStyle w:val="Textoindependiente"/>
        <w:ind w:firstLine="708"/>
        <w:rPr>
          <w:szCs w:val="22"/>
        </w:rPr>
      </w:pPr>
      <w:r w:rsidRPr="00924EC6">
        <w:rPr>
          <w:snapToGrid w:val="0"/>
          <w:szCs w:val="22"/>
        </w:rPr>
        <w:t>E</w:t>
      </w:r>
      <w:r w:rsidRPr="00924EC6">
        <w:rPr>
          <w:szCs w:val="22"/>
        </w:rPr>
        <w:t>n la segunda traducción de Perdrierius</w:t>
      </w:r>
      <w:r>
        <w:rPr>
          <w:szCs w:val="22"/>
        </w:rPr>
        <w:t xml:space="preserve"> del </w:t>
      </w:r>
      <w:r w:rsidRPr="0005647F">
        <w:rPr>
          <w:i/>
          <w:szCs w:val="22"/>
        </w:rPr>
        <w:t>De lapidibus</w:t>
      </w:r>
      <w:r w:rsidRPr="00924EC6">
        <w:rPr>
          <w:szCs w:val="22"/>
        </w:rPr>
        <w:t xml:space="preserve">, </w:t>
      </w:r>
      <w:r w:rsidRPr="00924EC6">
        <w:rPr>
          <w:snapToGrid w:val="0"/>
          <w:szCs w:val="22"/>
        </w:rPr>
        <w:t xml:space="preserve">en el texto del </w:t>
      </w:r>
      <w:r w:rsidRPr="00924EC6">
        <w:rPr>
          <w:i/>
          <w:szCs w:val="22"/>
        </w:rPr>
        <w:t>Coralium</w:t>
      </w:r>
      <w:r>
        <w:rPr>
          <w:i/>
          <w:szCs w:val="22"/>
        </w:rPr>
        <w:t xml:space="preserve"> (</w:t>
      </w:r>
      <w:r>
        <w:rPr>
          <w:szCs w:val="22"/>
        </w:rPr>
        <w:t xml:space="preserve">p. 171), </w:t>
      </w:r>
      <w:r w:rsidRPr="00924EC6">
        <w:rPr>
          <w:szCs w:val="22"/>
        </w:rPr>
        <w:t>Quevedo marca un amplio texto, ahora con l</w:t>
      </w:r>
      <w:r>
        <w:rPr>
          <w:szCs w:val="22"/>
        </w:rPr>
        <w:t>í</w:t>
      </w:r>
      <w:r w:rsidRPr="00924EC6">
        <w:rPr>
          <w:szCs w:val="22"/>
        </w:rPr>
        <w:t>neas onduladas a izquierda y derecha.</w:t>
      </w:r>
      <w:r w:rsidRPr="0076521E">
        <w:rPr>
          <w:szCs w:val="22"/>
        </w:rPr>
        <w:t xml:space="preserve"> </w:t>
      </w:r>
      <w:r>
        <w:rPr>
          <w:szCs w:val="22"/>
        </w:rPr>
        <w:t xml:space="preserve">El texto marcado, a modo de resumen, informa de que </w:t>
      </w:r>
      <w:r w:rsidRPr="00B831CC">
        <w:rPr>
          <w:szCs w:val="22"/>
        </w:rPr>
        <w:t>el coral</w:t>
      </w:r>
      <w:r w:rsidRPr="0076521E">
        <w:rPr>
          <w:szCs w:val="22"/>
        </w:rPr>
        <w:t xml:space="preserve"> tiene poder contra odios domésticos, encantaciones y peste (</w:t>
      </w:r>
      <w:r w:rsidRPr="0076521E">
        <w:rPr>
          <w:i/>
          <w:szCs w:val="22"/>
        </w:rPr>
        <w:t>Valet adversus odia domestica, incantationes, et pestem</w:t>
      </w:r>
      <w:r w:rsidRPr="0076521E">
        <w:rPr>
          <w:szCs w:val="22"/>
        </w:rPr>
        <w:t>).</w:t>
      </w:r>
    </w:p>
    <w:p w14:paraId="14F10F85" w14:textId="77777777" w:rsidR="00A636D5" w:rsidRDefault="00522B93" w:rsidP="00A636D5">
      <w:pPr>
        <w:pStyle w:val="Textoindependiente"/>
        <w:ind w:firstLine="708"/>
        <w:rPr>
          <w:snapToGrid w:val="0"/>
          <w:szCs w:val="22"/>
        </w:rPr>
      </w:pPr>
      <w:r w:rsidRPr="0076521E">
        <w:rPr>
          <w:szCs w:val="22"/>
        </w:rPr>
        <w:t>Antes del texto marcado, se lee que la naturaleza ha dado a los corales inmensas fuerzas o poderes; libran del peligro de muerte, de piratas y del mar. Y se insiste</w:t>
      </w:r>
      <w:r>
        <w:rPr>
          <w:szCs w:val="22"/>
        </w:rPr>
        <w:t>,</w:t>
      </w:r>
      <w:r w:rsidRPr="0076521E">
        <w:rPr>
          <w:szCs w:val="22"/>
        </w:rPr>
        <w:t xml:space="preserve"> a continuación</w:t>
      </w:r>
      <w:r>
        <w:rPr>
          <w:szCs w:val="22"/>
        </w:rPr>
        <w:t>,</w:t>
      </w:r>
      <w:r w:rsidRPr="0076521E">
        <w:rPr>
          <w:szCs w:val="22"/>
        </w:rPr>
        <w:t xml:space="preserve"> en que los mortales pueden disfrutar de esos </w:t>
      </w:r>
      <w:r w:rsidRPr="0076521E">
        <w:rPr>
          <w:snapToGrid w:val="0"/>
          <w:szCs w:val="22"/>
        </w:rPr>
        <w:t>poderes del coral (</w:t>
      </w:r>
      <w:r w:rsidRPr="0076521E">
        <w:rPr>
          <w:i/>
          <w:snapToGrid w:val="0"/>
          <w:szCs w:val="22"/>
        </w:rPr>
        <w:t>coralii vires</w:t>
      </w:r>
      <w:r w:rsidRPr="0076521E">
        <w:rPr>
          <w:snapToGrid w:val="0"/>
          <w:szCs w:val="22"/>
        </w:rPr>
        <w:t xml:space="preserve">). </w:t>
      </w:r>
    </w:p>
    <w:p w14:paraId="628DCACE" w14:textId="77777777" w:rsidR="00A636D5" w:rsidRDefault="00522B93" w:rsidP="00A636D5">
      <w:pPr>
        <w:pStyle w:val="Textoindependiente"/>
        <w:ind w:firstLine="708"/>
        <w:rPr>
          <w:szCs w:val="22"/>
        </w:rPr>
      </w:pPr>
      <w:r w:rsidRPr="0076521E">
        <w:rPr>
          <w:snapToGrid w:val="0"/>
          <w:szCs w:val="22"/>
        </w:rPr>
        <w:t>En los versos</w:t>
      </w:r>
      <w:r>
        <w:rPr>
          <w:snapToGrid w:val="0"/>
          <w:szCs w:val="22"/>
        </w:rPr>
        <w:t xml:space="preserve"> marcados</w:t>
      </w:r>
      <w:r w:rsidRPr="0076521E">
        <w:rPr>
          <w:snapToGrid w:val="0"/>
          <w:szCs w:val="22"/>
        </w:rPr>
        <w:t xml:space="preserve"> leemos que hay que implorar ayuda a la intrépida Tritogenia, que incita a la gloria, cuando se está en peligro; si se hace, uno se librará de perniciosos venenos, ataduras y execraciones de las inflexibles Furias (para ello vale el coral). Si hay</w:t>
      </w:r>
      <w:r w:rsidRPr="0076521E">
        <w:rPr>
          <w:szCs w:val="22"/>
        </w:rPr>
        <w:t xml:space="preserve"> odio doméstico que se oculta y nadie lo conoce, o si </w:t>
      </w:r>
      <w:r w:rsidRPr="002A4934">
        <w:rPr>
          <w:szCs w:val="22"/>
        </w:rPr>
        <w:t>hay encantaciones,</w:t>
      </w:r>
      <w:r w:rsidRPr="0076521E">
        <w:rPr>
          <w:szCs w:val="22"/>
        </w:rPr>
        <w:t xml:space="preserve"> quienes miran con malos ojos y logran desgracias, el coral puede aportar fuerza para librarse de todos esos males que acechan. </w:t>
      </w:r>
    </w:p>
    <w:p w14:paraId="392A665D" w14:textId="77777777" w:rsidR="00A636D5" w:rsidRDefault="00522B93" w:rsidP="00A636D5">
      <w:pPr>
        <w:pStyle w:val="Textoindependiente"/>
        <w:ind w:firstLine="708"/>
        <w:rPr>
          <w:szCs w:val="22"/>
          <w:lang w:val="it-IT"/>
        </w:rPr>
      </w:pPr>
      <w:r w:rsidRPr="0076521E">
        <w:rPr>
          <w:szCs w:val="22"/>
        </w:rPr>
        <w:t xml:space="preserve">También marca Quevedo el texto </w:t>
      </w:r>
      <w:r w:rsidRPr="00C46135">
        <w:rPr>
          <w:szCs w:val="22"/>
        </w:rPr>
        <w:t>que sigue, en el que leemos otro poder del coral, a saber, que m</w:t>
      </w:r>
      <w:r w:rsidRPr="00C46135">
        <w:rPr>
          <w:szCs w:val="22"/>
          <w:lang w:val="it-IT"/>
        </w:rPr>
        <w:t>achacada la semilla del trigo con el coral, este se mezcla con la amarilla Ceres, y así expulsa toda peste de alrededor del campo y también la sequedad de las espigas</w:t>
      </w:r>
      <w:r w:rsidRPr="00C46135">
        <w:rPr>
          <w:rStyle w:val="Refdenotaalpie"/>
          <w:szCs w:val="22"/>
        </w:rPr>
        <w:footnoteReference w:id="119"/>
      </w:r>
      <w:r w:rsidRPr="00C46135">
        <w:rPr>
          <w:szCs w:val="22"/>
          <w:lang w:val="it-IT"/>
        </w:rPr>
        <w:t>.</w:t>
      </w:r>
    </w:p>
    <w:p w14:paraId="0779A67E" w14:textId="2AA5C92A" w:rsidR="00522B93" w:rsidRPr="00A636D5" w:rsidRDefault="00522B93" w:rsidP="00A636D5">
      <w:pPr>
        <w:pStyle w:val="Textoindependiente"/>
        <w:ind w:firstLine="708"/>
        <w:rPr>
          <w:szCs w:val="22"/>
        </w:rPr>
      </w:pPr>
      <w:r w:rsidRPr="0076521E">
        <w:rPr>
          <w:snapToGrid w:val="0"/>
          <w:szCs w:val="22"/>
        </w:rPr>
        <w:t>Quevedo, parece claro, pudo extrañarse de las propiedades del coral, y quizá pud</w:t>
      </w:r>
      <w:r w:rsidRPr="00C46135">
        <w:rPr>
          <w:snapToGrid w:val="0"/>
          <w:szCs w:val="22"/>
        </w:rPr>
        <w:t>o creerlas</w:t>
      </w:r>
      <w:r w:rsidRPr="0076521E">
        <w:rPr>
          <w:snapToGrid w:val="0"/>
          <w:szCs w:val="22"/>
        </w:rPr>
        <w:t xml:space="preserve"> pero lo que es verdad es que, en su diálogo con el libro, este texto no le fue indiferente. </w:t>
      </w:r>
    </w:p>
    <w:p w14:paraId="60F4D8C2" w14:textId="77777777" w:rsidR="00522B93" w:rsidRDefault="00522B93" w:rsidP="00522B93">
      <w:pPr>
        <w:pStyle w:val="Textoindependienteprimerasangra"/>
        <w:ind w:firstLine="0"/>
        <w:rPr>
          <w:b/>
          <w:snapToGrid w:val="0"/>
          <w:szCs w:val="22"/>
        </w:rPr>
      </w:pPr>
    </w:p>
    <w:p w14:paraId="2C2C7207" w14:textId="77777777" w:rsidR="00522B93" w:rsidRPr="0076521E" w:rsidRDefault="00522B93" w:rsidP="00522B93">
      <w:pPr>
        <w:pStyle w:val="Textoindependienteprimerasangra"/>
        <w:ind w:firstLine="0"/>
        <w:rPr>
          <w:snapToGrid w:val="0"/>
          <w:szCs w:val="22"/>
        </w:rPr>
      </w:pPr>
      <w:r>
        <w:rPr>
          <w:b/>
          <w:snapToGrid w:val="0"/>
          <w:szCs w:val="22"/>
        </w:rPr>
        <w:t>3. R</w:t>
      </w:r>
      <w:r w:rsidRPr="0080371C">
        <w:rPr>
          <w:b/>
          <w:snapToGrid w:val="0"/>
          <w:szCs w:val="22"/>
        </w:rPr>
        <w:t>ecapitulación</w:t>
      </w:r>
    </w:p>
    <w:p w14:paraId="401F516E" w14:textId="77777777" w:rsidR="00522B93" w:rsidRDefault="00522B93" w:rsidP="00522B93">
      <w:pPr>
        <w:pStyle w:val="Textoindependienteprimerasangra"/>
        <w:rPr>
          <w:szCs w:val="22"/>
        </w:rPr>
      </w:pPr>
    </w:p>
    <w:p w14:paraId="37BACE4A" w14:textId="35231FC2" w:rsidR="00522B93" w:rsidRPr="0076521E" w:rsidRDefault="00522B93" w:rsidP="00A636D5">
      <w:pPr>
        <w:pStyle w:val="Textoindependienteprimerasangra"/>
        <w:ind w:firstLine="709"/>
        <w:rPr>
          <w:szCs w:val="22"/>
        </w:rPr>
      </w:pPr>
      <w:r w:rsidRPr="0076521E">
        <w:rPr>
          <w:szCs w:val="22"/>
        </w:rPr>
        <w:t xml:space="preserve">1.- Las anotaciones muestran que Quevedo, al que le interesaba, prácticamente, todo, leyó de principio a fin estas obras “órficas”; su contenido </w:t>
      </w:r>
      <w:r w:rsidRPr="0076521E">
        <w:rPr>
          <w:szCs w:val="22"/>
        </w:rPr>
        <w:lastRenderedPageBreak/>
        <w:t xml:space="preserve">le agradaba, aunque su diálogo fue más rico con los </w:t>
      </w:r>
      <w:r w:rsidRPr="0076521E">
        <w:rPr>
          <w:i/>
          <w:szCs w:val="22"/>
        </w:rPr>
        <w:t xml:space="preserve">Himnos </w:t>
      </w:r>
      <w:r w:rsidRPr="0076521E">
        <w:rPr>
          <w:szCs w:val="22"/>
        </w:rPr>
        <w:t xml:space="preserve">y, en especial, con los primeros; no obstante, de los ochenta y siete himnos, solo en catorce vemos anotaciones, situando, a veces, más de una en algunos de ellos. </w:t>
      </w:r>
    </w:p>
    <w:p w14:paraId="5D4823DF" w14:textId="1F86249A" w:rsidR="00522B93" w:rsidRPr="00A636D5" w:rsidRDefault="00522B93" w:rsidP="00A636D5">
      <w:pPr>
        <w:pStyle w:val="Textoindependienteprimerasangra"/>
        <w:ind w:firstLine="709"/>
        <w:rPr>
          <w:snapToGrid w:val="0"/>
          <w:szCs w:val="22"/>
        </w:rPr>
      </w:pPr>
      <w:r w:rsidRPr="00924EC6">
        <w:rPr>
          <w:szCs w:val="22"/>
        </w:rPr>
        <w:t xml:space="preserve">2.- </w:t>
      </w:r>
      <w:r w:rsidRPr="00924EC6">
        <w:rPr>
          <w:snapToGrid w:val="0"/>
          <w:szCs w:val="22"/>
        </w:rPr>
        <w:t>La lectura</w:t>
      </w:r>
      <w:r w:rsidRPr="0076521E">
        <w:rPr>
          <w:snapToGrid w:val="0"/>
          <w:szCs w:val="22"/>
        </w:rPr>
        <w:t xml:space="preserve"> de la </w:t>
      </w:r>
      <w:r w:rsidRPr="0076521E">
        <w:rPr>
          <w:i/>
          <w:snapToGrid w:val="0"/>
          <w:szCs w:val="22"/>
        </w:rPr>
        <w:t>praefatio</w:t>
      </w:r>
      <w:r w:rsidRPr="0076521E">
        <w:rPr>
          <w:snapToGrid w:val="0"/>
          <w:szCs w:val="22"/>
        </w:rPr>
        <w:t xml:space="preserve"> de Bertrandus corrobora que Quevedo lee enteros los libros</w:t>
      </w:r>
      <w:r>
        <w:rPr>
          <w:snapToGrid w:val="0"/>
          <w:szCs w:val="22"/>
        </w:rPr>
        <w:t>,</w:t>
      </w:r>
      <w:r w:rsidRPr="0076521E">
        <w:rPr>
          <w:snapToGrid w:val="0"/>
          <w:szCs w:val="22"/>
        </w:rPr>
        <w:t xml:space="preserve"> y lo confirma el que las anotaciones 1, 7 y 29 de don Francisco están extraídas de la información que ofrecía sobre los distintos Orfeos. Quevedo, como Bertrandus, acepta que son tres Orfeos diferentes. También pudo acudir a Ravisius Textus en uno de </w:t>
      </w:r>
      <w:r>
        <w:rPr>
          <w:snapToGrid w:val="0"/>
          <w:szCs w:val="22"/>
        </w:rPr>
        <w:t>ellos</w:t>
      </w:r>
      <w:r w:rsidRPr="0076521E">
        <w:rPr>
          <w:snapToGrid w:val="0"/>
          <w:szCs w:val="22"/>
        </w:rPr>
        <w:t>.</w:t>
      </w:r>
    </w:p>
    <w:p w14:paraId="763E03FA" w14:textId="7836FA97" w:rsidR="00522B93" w:rsidRPr="00A636D5" w:rsidRDefault="00522B93" w:rsidP="00A636D5">
      <w:pPr>
        <w:pStyle w:val="Textoindependienteprimerasangra"/>
        <w:ind w:firstLine="709"/>
        <w:rPr>
          <w:snapToGrid w:val="0"/>
          <w:szCs w:val="22"/>
        </w:rPr>
      </w:pPr>
      <w:r w:rsidRPr="00924EC6">
        <w:rPr>
          <w:szCs w:val="22"/>
        </w:rPr>
        <w:t>3.-</w:t>
      </w:r>
      <w:r w:rsidRPr="0076521E">
        <w:rPr>
          <w:szCs w:val="22"/>
        </w:rPr>
        <w:t xml:space="preserve"> </w:t>
      </w:r>
      <w:r w:rsidRPr="0076521E">
        <w:rPr>
          <w:snapToGrid w:val="0"/>
          <w:szCs w:val="22"/>
        </w:rPr>
        <w:t xml:space="preserve">Como suele hacer, Quevedo marca las palabras que, por una u otra razón, le llaman la atención y sobre cuyo contenido va a tratar; lo hace subrayando o situando una raya encima de </w:t>
      </w:r>
      <w:r>
        <w:rPr>
          <w:snapToGrid w:val="0"/>
          <w:szCs w:val="22"/>
        </w:rPr>
        <w:t>ellas</w:t>
      </w:r>
      <w:r w:rsidRPr="0076521E">
        <w:rPr>
          <w:snapToGrid w:val="0"/>
          <w:szCs w:val="22"/>
        </w:rPr>
        <w:t xml:space="preserve">. En este ejemplar sitúa las rayas, prácticamente todas, </w:t>
      </w:r>
      <w:r>
        <w:rPr>
          <w:snapToGrid w:val="0"/>
          <w:szCs w:val="22"/>
        </w:rPr>
        <w:t>sobre</w:t>
      </w:r>
      <w:r w:rsidRPr="0076521E">
        <w:rPr>
          <w:snapToGrid w:val="0"/>
          <w:szCs w:val="22"/>
        </w:rPr>
        <w:t xml:space="preserve"> l</w:t>
      </w:r>
      <w:r>
        <w:rPr>
          <w:snapToGrid w:val="0"/>
          <w:szCs w:val="22"/>
        </w:rPr>
        <w:t>a</w:t>
      </w:r>
      <w:r w:rsidRPr="0076521E">
        <w:rPr>
          <w:snapToGrid w:val="0"/>
          <w:szCs w:val="22"/>
        </w:rPr>
        <w:t xml:space="preserve">s palabras. </w:t>
      </w:r>
    </w:p>
    <w:p w14:paraId="52B59360" w14:textId="70385A1B" w:rsidR="00522B93" w:rsidRPr="00A636D5" w:rsidRDefault="00522B93" w:rsidP="00A636D5">
      <w:pPr>
        <w:pStyle w:val="Textoindependienteprimerasangra"/>
        <w:ind w:firstLine="709"/>
        <w:rPr>
          <w:snapToGrid w:val="0"/>
          <w:szCs w:val="22"/>
        </w:rPr>
      </w:pPr>
      <w:r w:rsidRPr="0076521E">
        <w:rPr>
          <w:snapToGrid w:val="0"/>
          <w:szCs w:val="22"/>
        </w:rPr>
        <w:t xml:space="preserve">  </w:t>
      </w:r>
      <w:r>
        <w:rPr>
          <w:snapToGrid w:val="0"/>
          <w:szCs w:val="22"/>
        </w:rPr>
        <w:t>4</w:t>
      </w:r>
      <w:r w:rsidRPr="0076521E">
        <w:rPr>
          <w:snapToGrid w:val="0"/>
          <w:szCs w:val="22"/>
        </w:rPr>
        <w:t xml:space="preserve">.- </w:t>
      </w:r>
      <w:r w:rsidRPr="0076521E">
        <w:rPr>
          <w:szCs w:val="22"/>
        </w:rPr>
        <w:t xml:space="preserve">Las anotaciones son </w:t>
      </w:r>
      <w:r w:rsidRPr="0076521E">
        <w:rPr>
          <w:snapToGrid w:val="0"/>
          <w:szCs w:val="22"/>
        </w:rPr>
        <w:t xml:space="preserve">muy diferentes, como corresponde a un diálogo, y no pocas resultan, a nuestro juicio, curiosas. En estas conclusiones hemos intentado unir las que tienen contenido semejante. </w:t>
      </w:r>
    </w:p>
    <w:p w14:paraId="2C53FAE7" w14:textId="1DEBADB2" w:rsidR="00522B93" w:rsidRPr="00A636D5" w:rsidRDefault="00522B93" w:rsidP="00A636D5">
      <w:pPr>
        <w:pStyle w:val="Textoindependienteprimerasangra"/>
        <w:ind w:firstLine="709"/>
        <w:rPr>
          <w:snapToGrid w:val="0"/>
          <w:szCs w:val="22"/>
        </w:rPr>
      </w:pPr>
      <w:r>
        <w:rPr>
          <w:snapToGrid w:val="0"/>
          <w:szCs w:val="22"/>
        </w:rPr>
        <w:t xml:space="preserve"> 5</w:t>
      </w:r>
      <w:r w:rsidRPr="0076521E">
        <w:rPr>
          <w:snapToGrid w:val="0"/>
          <w:szCs w:val="22"/>
        </w:rPr>
        <w:t xml:space="preserve">.- Quevedo tiene su juicio y, como poeta, critica o destaca que el Orfeo de </w:t>
      </w:r>
      <w:r w:rsidRPr="0076521E">
        <w:rPr>
          <w:i/>
          <w:snapToGrid w:val="0"/>
          <w:szCs w:val="22"/>
        </w:rPr>
        <w:t>Argonautica</w:t>
      </w:r>
      <w:r w:rsidRPr="0076521E">
        <w:rPr>
          <w:snapToGrid w:val="0"/>
          <w:szCs w:val="22"/>
        </w:rPr>
        <w:t xml:space="preserve"> habla demasiado de él, o que siempre se alaba, como vemos en la anotación 2. También en la anotación 5 dice que el poeta “se cita”, añadiendo que también escribe himnos. Y una anotación, la 3, reprocha que no se hubiesen despedido los argonautas del centauro Quirón, el cual, sabemos, los había acogido y, además, había dado a Orfeo un regalo como muestra de hospitalidad.</w:t>
      </w:r>
    </w:p>
    <w:p w14:paraId="55DEFF56" w14:textId="3CE5A356" w:rsidR="00522B93" w:rsidRPr="00A636D5" w:rsidRDefault="00522B93" w:rsidP="00A636D5">
      <w:pPr>
        <w:pStyle w:val="Textoindependienteprimerasangra"/>
        <w:ind w:firstLine="709"/>
        <w:rPr>
          <w:snapToGrid w:val="0"/>
          <w:szCs w:val="22"/>
        </w:rPr>
      </w:pPr>
      <w:r>
        <w:rPr>
          <w:snapToGrid w:val="0"/>
          <w:szCs w:val="22"/>
        </w:rPr>
        <w:t xml:space="preserve"> 6</w:t>
      </w:r>
      <w:r w:rsidRPr="0076521E">
        <w:rPr>
          <w:snapToGrid w:val="0"/>
          <w:szCs w:val="22"/>
        </w:rPr>
        <w:t xml:space="preserve">.- A Quevedo le interesan las palabras, las expresiones; unas veces, como ocurre en la anotación 4, le sorprende que el traductor haya dicho que Tifis, el piloto, silbó desde la nave para que volvieran a ella los argonautas. </w:t>
      </w:r>
      <w:r w:rsidRPr="0076521E">
        <w:rPr>
          <w:i/>
          <w:snapToGrid w:val="0"/>
          <w:szCs w:val="22"/>
        </w:rPr>
        <w:t>Sibilare</w:t>
      </w:r>
      <w:r w:rsidRPr="0076521E">
        <w:rPr>
          <w:snapToGrid w:val="0"/>
          <w:szCs w:val="22"/>
        </w:rPr>
        <w:t xml:space="preserve"> no le parece adecuado, aunque no dice nada más. Por otra parte, observa la elegancia del texto en la anotación 19, o le agradó, como expresa la anotación 29, el </w:t>
      </w:r>
      <w:r w:rsidRPr="0076521E">
        <w:rPr>
          <w:i/>
          <w:snapToGrid w:val="0"/>
          <w:szCs w:val="22"/>
        </w:rPr>
        <w:t xml:space="preserve">elementum irrreprehensibile </w:t>
      </w:r>
      <w:r w:rsidRPr="0076521E">
        <w:rPr>
          <w:snapToGrid w:val="0"/>
          <w:szCs w:val="22"/>
        </w:rPr>
        <w:t>que el poeta atribuye a Vulcano, y que Quevedo repite en castellano en el margen.</w:t>
      </w:r>
    </w:p>
    <w:p w14:paraId="14CDF76F" w14:textId="50B7F8E0" w:rsidR="00522B93" w:rsidRPr="00A636D5" w:rsidRDefault="00522B93" w:rsidP="00A636D5">
      <w:pPr>
        <w:pStyle w:val="Textoindependienteprimerasangra"/>
        <w:ind w:firstLine="709"/>
        <w:rPr>
          <w:snapToGrid w:val="0"/>
          <w:szCs w:val="22"/>
        </w:rPr>
      </w:pPr>
      <w:r>
        <w:rPr>
          <w:snapToGrid w:val="0"/>
          <w:szCs w:val="22"/>
        </w:rPr>
        <w:t xml:space="preserve"> 7</w:t>
      </w:r>
      <w:r w:rsidRPr="0076521E">
        <w:rPr>
          <w:snapToGrid w:val="0"/>
          <w:szCs w:val="22"/>
        </w:rPr>
        <w:t>.- Encontramos algunas cuestiones filológicas en las anotaciones a los himnos. Sabemos que le gusta leer en su lengua los textos griegos. En la 8 deja claro que, cuando lee el texto en latín de su ejemplar, acude a los himnos traducidos por Scaliger y también al texto griego original; con estos materiales puede juzgar que la traducción de Perdrierius es mejor que la de Scaliger. En otra anotación, la 26, Quevedo vuelve a mostrar que lee el texto griego a la vez que el latín; lo indica la mención de “ermu” (</w:t>
      </w:r>
      <w:r w:rsidRPr="0076521E">
        <w:rPr>
          <w:smallCaps/>
          <w:szCs w:val="22"/>
        </w:rPr>
        <w:t>E</w:t>
      </w:r>
      <w:r w:rsidRPr="0076521E">
        <w:rPr>
          <w:smallCaps/>
          <w:szCs w:val="22"/>
          <w:lang w:val="el-GR"/>
        </w:rPr>
        <w:t>ρμου</w:t>
      </w:r>
      <w:r w:rsidRPr="0076521E">
        <w:rPr>
          <w:snapToGrid w:val="0"/>
          <w:szCs w:val="22"/>
        </w:rPr>
        <w:t xml:space="preserve"> en griego) que leía en el título del himno 57,</w:t>
      </w:r>
      <w:r w:rsidRPr="0076521E">
        <w:rPr>
          <w:szCs w:val="22"/>
        </w:rPr>
        <w:t xml:space="preserve"> para decir que en el título de la obra original se lee Hermes (no</w:t>
      </w:r>
      <w:r w:rsidRPr="0076521E">
        <w:rPr>
          <w:i/>
          <w:szCs w:val="22"/>
        </w:rPr>
        <w:t xml:space="preserve"> Mercurius, </w:t>
      </w:r>
      <w:r w:rsidRPr="0076521E">
        <w:rPr>
          <w:szCs w:val="22"/>
        </w:rPr>
        <w:t>como en la traducción latina).</w:t>
      </w:r>
      <w:r w:rsidRPr="0076521E">
        <w:rPr>
          <w:snapToGrid w:val="0"/>
          <w:szCs w:val="22"/>
        </w:rPr>
        <w:t xml:space="preserve"> En la anotación 10, explicará lo que significa</w:t>
      </w:r>
      <w:r w:rsidRPr="0076521E">
        <w:rPr>
          <w:i/>
          <w:snapToGrid w:val="0"/>
          <w:szCs w:val="22"/>
        </w:rPr>
        <w:t xml:space="preserve"> occupare domos</w:t>
      </w:r>
      <w:r w:rsidRPr="0076521E">
        <w:rPr>
          <w:iCs/>
          <w:snapToGrid w:val="0"/>
          <w:szCs w:val="22"/>
        </w:rPr>
        <w:t>, rechazando</w:t>
      </w:r>
      <w:r w:rsidRPr="0076521E">
        <w:rPr>
          <w:snapToGrid w:val="0"/>
          <w:szCs w:val="22"/>
        </w:rPr>
        <w:t xml:space="preserve"> que el texto hable de “habitar”. En la anotación 11, </w:t>
      </w:r>
      <w:r w:rsidRPr="0076521E">
        <w:rPr>
          <w:i/>
          <w:snapToGrid w:val="0"/>
          <w:szCs w:val="22"/>
        </w:rPr>
        <w:t>noctu splendens</w:t>
      </w:r>
      <w:r w:rsidRPr="0076521E">
        <w:rPr>
          <w:snapToGrid w:val="0"/>
          <w:szCs w:val="22"/>
        </w:rPr>
        <w:t xml:space="preserve">, referido a la noche, dice no entender lo que </w:t>
      </w:r>
      <w:r w:rsidRPr="0076521E">
        <w:rPr>
          <w:snapToGrid w:val="0"/>
          <w:szCs w:val="22"/>
        </w:rPr>
        <w:lastRenderedPageBreak/>
        <w:t>significa; podría juzgarlo redundante, o no vio en la expresión ninguna licencia poética. En cuanto a cuestiones textuales, en la anotación 25, advierte al lector de que hay dos erratas en un verso (</w:t>
      </w:r>
      <w:r w:rsidRPr="0076521E">
        <w:rPr>
          <w:i/>
          <w:snapToGrid w:val="0"/>
          <w:szCs w:val="22"/>
        </w:rPr>
        <w:t>aurem</w:t>
      </w:r>
      <w:r w:rsidRPr="0076521E">
        <w:rPr>
          <w:snapToGrid w:val="0"/>
          <w:szCs w:val="22"/>
        </w:rPr>
        <w:t xml:space="preserve"> y </w:t>
      </w:r>
      <w:r w:rsidRPr="0076521E">
        <w:rPr>
          <w:i/>
          <w:snapToGrid w:val="0"/>
          <w:szCs w:val="22"/>
        </w:rPr>
        <w:t>famas</w:t>
      </w:r>
      <w:r w:rsidRPr="0076521E">
        <w:rPr>
          <w:snapToGrid w:val="0"/>
          <w:szCs w:val="22"/>
        </w:rPr>
        <w:t xml:space="preserve">) y que debe leerse </w:t>
      </w:r>
      <w:r w:rsidRPr="0076521E">
        <w:rPr>
          <w:i/>
          <w:snapToGrid w:val="0"/>
          <w:szCs w:val="22"/>
        </w:rPr>
        <w:t xml:space="preserve">auream </w:t>
      </w:r>
      <w:r w:rsidRPr="0076521E">
        <w:rPr>
          <w:snapToGrid w:val="0"/>
          <w:szCs w:val="22"/>
        </w:rPr>
        <w:t xml:space="preserve">y </w:t>
      </w:r>
      <w:r w:rsidRPr="0076521E">
        <w:rPr>
          <w:i/>
          <w:snapToGrid w:val="0"/>
          <w:szCs w:val="22"/>
        </w:rPr>
        <w:t>flammas</w:t>
      </w:r>
      <w:r w:rsidRPr="0076521E">
        <w:rPr>
          <w:snapToGrid w:val="0"/>
          <w:szCs w:val="22"/>
        </w:rPr>
        <w:t>.</w:t>
      </w:r>
    </w:p>
    <w:p w14:paraId="7E1033CE" w14:textId="3CD39306" w:rsidR="00522B93" w:rsidRPr="00A636D5" w:rsidRDefault="00522B93" w:rsidP="00A636D5">
      <w:pPr>
        <w:pStyle w:val="Textoindependienteprimerasangra"/>
        <w:ind w:firstLine="709"/>
        <w:rPr>
          <w:snapToGrid w:val="0"/>
          <w:szCs w:val="22"/>
        </w:rPr>
      </w:pPr>
      <w:r>
        <w:rPr>
          <w:snapToGrid w:val="0"/>
          <w:szCs w:val="22"/>
        </w:rPr>
        <w:t xml:space="preserve"> 8</w:t>
      </w:r>
      <w:r w:rsidRPr="0076521E">
        <w:rPr>
          <w:snapToGrid w:val="0"/>
          <w:szCs w:val="22"/>
        </w:rPr>
        <w:t>.- Quevedo tiene su propia opinión y así consta en las anotaciones 14, 15 y 16; mantiene, frente a los demás, que Primigenio del himno es el Sol, e interpreta el texto partiendo de esa afirmación.</w:t>
      </w:r>
    </w:p>
    <w:p w14:paraId="78E211B0" w14:textId="1BBC2B5E" w:rsidR="00522B93" w:rsidRPr="00A636D5" w:rsidRDefault="00522B93" w:rsidP="00A636D5">
      <w:pPr>
        <w:pStyle w:val="Textoindependienteprimerasangra"/>
        <w:ind w:firstLine="709"/>
        <w:rPr>
          <w:snapToGrid w:val="0"/>
          <w:szCs w:val="22"/>
        </w:rPr>
      </w:pPr>
      <w:r>
        <w:rPr>
          <w:snapToGrid w:val="0"/>
          <w:szCs w:val="22"/>
        </w:rPr>
        <w:t xml:space="preserve"> 9</w:t>
      </w:r>
      <w:r w:rsidRPr="0076521E">
        <w:rPr>
          <w:snapToGrid w:val="0"/>
          <w:szCs w:val="22"/>
        </w:rPr>
        <w:t>.- Muchas explicaciones ofrece que hablan de sus conocimientos</w:t>
      </w:r>
      <w:r>
        <w:rPr>
          <w:snapToGrid w:val="0"/>
          <w:szCs w:val="22"/>
        </w:rPr>
        <w:t>,</w:t>
      </w:r>
      <w:r w:rsidRPr="0076521E">
        <w:rPr>
          <w:snapToGrid w:val="0"/>
          <w:szCs w:val="22"/>
        </w:rPr>
        <w:t xml:space="preserve"> diríamos</w:t>
      </w:r>
      <w:r>
        <w:rPr>
          <w:snapToGrid w:val="0"/>
          <w:szCs w:val="22"/>
        </w:rPr>
        <w:t>,</w:t>
      </w:r>
      <w:r w:rsidRPr="0076521E">
        <w:rPr>
          <w:snapToGrid w:val="0"/>
          <w:szCs w:val="22"/>
        </w:rPr>
        <w:t xml:space="preserve"> científicos; así</w:t>
      </w:r>
      <w:r>
        <w:rPr>
          <w:snapToGrid w:val="0"/>
          <w:szCs w:val="22"/>
        </w:rPr>
        <w:t>,</w:t>
      </w:r>
      <w:r w:rsidRPr="0076521E">
        <w:rPr>
          <w:snapToGrid w:val="0"/>
          <w:szCs w:val="22"/>
        </w:rPr>
        <w:t xml:space="preserve"> en las anotaciones 12 y 13 sobre el </w:t>
      </w:r>
      <w:r w:rsidRPr="0076521E">
        <w:rPr>
          <w:i/>
          <w:snapToGrid w:val="0"/>
          <w:szCs w:val="22"/>
        </w:rPr>
        <w:t>aer</w:t>
      </w:r>
      <w:r w:rsidRPr="0076521E">
        <w:rPr>
          <w:snapToGrid w:val="0"/>
          <w:szCs w:val="22"/>
        </w:rPr>
        <w:t xml:space="preserve"> y el </w:t>
      </w:r>
      <w:r w:rsidRPr="0076521E">
        <w:rPr>
          <w:i/>
          <w:snapToGrid w:val="0"/>
          <w:szCs w:val="22"/>
        </w:rPr>
        <w:t>ether</w:t>
      </w:r>
      <w:r w:rsidRPr="0076521E">
        <w:rPr>
          <w:iCs/>
          <w:snapToGrid w:val="0"/>
          <w:szCs w:val="22"/>
        </w:rPr>
        <w:t xml:space="preserve">, </w:t>
      </w:r>
      <w:r w:rsidRPr="0076521E">
        <w:rPr>
          <w:snapToGrid w:val="0"/>
          <w:szCs w:val="22"/>
        </w:rPr>
        <w:t xml:space="preserve">y los </w:t>
      </w:r>
      <w:r w:rsidRPr="0076521E">
        <w:rPr>
          <w:i/>
          <w:snapToGrid w:val="0"/>
          <w:szCs w:val="22"/>
        </w:rPr>
        <w:t>dei ignei</w:t>
      </w:r>
      <w:r w:rsidRPr="0076521E">
        <w:rPr>
          <w:snapToGrid w:val="0"/>
          <w:szCs w:val="22"/>
        </w:rPr>
        <w:t>; explica en la anotación 20 lo que dice el poeta, que el “Sol ama las aguas”, o que la Luna ama a los caballos, en la 22; o explica cuándo la Luna es hembra (</w:t>
      </w:r>
      <w:r w:rsidRPr="0076521E">
        <w:rPr>
          <w:i/>
          <w:snapToGrid w:val="0"/>
          <w:szCs w:val="22"/>
        </w:rPr>
        <w:t>femina</w:t>
      </w:r>
      <w:r w:rsidRPr="0076521E">
        <w:rPr>
          <w:snapToGrid w:val="0"/>
          <w:szCs w:val="22"/>
        </w:rPr>
        <w:t>) y cuándo macho</w:t>
      </w:r>
      <w:r w:rsidRPr="0076521E">
        <w:rPr>
          <w:i/>
          <w:snapToGrid w:val="0"/>
          <w:szCs w:val="22"/>
        </w:rPr>
        <w:t xml:space="preserve"> </w:t>
      </w:r>
      <w:r w:rsidRPr="0076521E">
        <w:rPr>
          <w:snapToGrid w:val="0"/>
          <w:szCs w:val="22"/>
        </w:rPr>
        <w:t>(</w:t>
      </w:r>
      <w:r w:rsidRPr="0076521E">
        <w:rPr>
          <w:i/>
          <w:snapToGrid w:val="0"/>
          <w:szCs w:val="22"/>
        </w:rPr>
        <w:t>mas</w:t>
      </w:r>
      <w:r w:rsidRPr="0076521E">
        <w:rPr>
          <w:snapToGrid w:val="0"/>
          <w:szCs w:val="22"/>
        </w:rPr>
        <w:t xml:space="preserve">), en la 21. En la 17 piensa en la bondad de la astrología y en la 18 se mantiene en la duda. En la 23 advierte al lector, partiendo de la enseñanza del título del himno, de lo malo que son </w:t>
      </w:r>
      <w:r w:rsidRPr="00924EC6">
        <w:rPr>
          <w:snapToGrid w:val="0"/>
          <w:szCs w:val="22"/>
        </w:rPr>
        <w:t>las habas y los</w:t>
      </w:r>
      <w:r w:rsidRPr="0076521E">
        <w:rPr>
          <w:snapToGrid w:val="0"/>
          <w:szCs w:val="22"/>
        </w:rPr>
        <w:t xml:space="preserve"> aromas.</w:t>
      </w:r>
    </w:p>
    <w:p w14:paraId="4CC9B123" w14:textId="5AEFC071" w:rsidR="00522B93" w:rsidRPr="00472D9C" w:rsidRDefault="00522B93" w:rsidP="00A636D5">
      <w:pPr>
        <w:pStyle w:val="Textoindependienteprimerasangra"/>
        <w:ind w:firstLine="709"/>
        <w:rPr>
          <w:snapToGrid w:val="0"/>
          <w:szCs w:val="22"/>
        </w:rPr>
      </w:pPr>
      <w:r>
        <w:rPr>
          <w:snapToGrid w:val="0"/>
          <w:szCs w:val="22"/>
        </w:rPr>
        <w:t>10</w:t>
      </w:r>
      <w:r w:rsidRPr="0076521E">
        <w:rPr>
          <w:snapToGrid w:val="0"/>
          <w:szCs w:val="22"/>
        </w:rPr>
        <w:t xml:space="preserve">.- En no pocas anotaciones contemplamos el aprecio de Quevedo a estas obritas y a algunos versos, en concreto. En la anotación 9 parece alegrarse cuando lee que un marinero, no un general, es el que manda en la nave. También le gusta leer que las estrellas están bajo la Ley, y lo expresa en la anotación 27. O una expresión en un himno, </w:t>
      </w:r>
      <w:r w:rsidRPr="0076521E">
        <w:rPr>
          <w:i/>
          <w:snapToGrid w:val="0"/>
          <w:szCs w:val="22"/>
        </w:rPr>
        <w:t>certaminum praefecte,</w:t>
      </w:r>
      <w:r w:rsidRPr="0076521E">
        <w:rPr>
          <w:snapToGrid w:val="0"/>
          <w:szCs w:val="22"/>
        </w:rPr>
        <w:t xml:space="preserve"> le recuerda a Marcial y escribe su anotación, la 24.</w:t>
      </w:r>
    </w:p>
    <w:p w14:paraId="61116CF9" w14:textId="1CD874FD" w:rsidR="00522B93" w:rsidRPr="00A636D5" w:rsidRDefault="00522B93" w:rsidP="00A636D5">
      <w:pPr>
        <w:pStyle w:val="Textoindependienteprimerasangra"/>
        <w:ind w:firstLine="709"/>
        <w:rPr>
          <w:snapToGrid w:val="0"/>
          <w:szCs w:val="22"/>
        </w:rPr>
      </w:pPr>
      <w:r>
        <w:rPr>
          <w:snapToGrid w:val="0"/>
          <w:szCs w:val="22"/>
        </w:rPr>
        <w:t>11</w:t>
      </w:r>
      <w:r w:rsidRPr="0076521E">
        <w:rPr>
          <w:snapToGrid w:val="0"/>
          <w:szCs w:val="22"/>
        </w:rPr>
        <w:t xml:space="preserve">.- La última anotación indica que Quevedo reacciona al leer las propiedades maravillosas de la naturaleza; no le pasó desapercibido el ‘milagro’ que supone que el cristal pueda hacer fuego, sobre todo, “fuego sagrado”, pues en el margen escribió, con cierta lentitud, como si reflexionara, estas palabras: “fuego sagrado”; pero también reacciona de otra manera al leer que el cristal puede curar el dolor de riñones. También se detuvo, como hemos visto, en los muchos y distintos poderes del coral.  </w:t>
      </w:r>
    </w:p>
    <w:p w14:paraId="176172FD" w14:textId="370CDE75" w:rsidR="00522B93" w:rsidRPr="00A636D5" w:rsidRDefault="00522B93" w:rsidP="00A636D5">
      <w:pPr>
        <w:pStyle w:val="Textoindependienteprimerasangra"/>
        <w:ind w:firstLine="709"/>
        <w:rPr>
          <w:snapToGrid w:val="0"/>
          <w:szCs w:val="22"/>
        </w:rPr>
      </w:pPr>
      <w:r w:rsidRPr="0076521E">
        <w:rPr>
          <w:szCs w:val="22"/>
        </w:rPr>
        <w:t>1</w:t>
      </w:r>
      <w:r>
        <w:rPr>
          <w:szCs w:val="22"/>
        </w:rPr>
        <w:t>2</w:t>
      </w:r>
      <w:r w:rsidRPr="0076521E">
        <w:rPr>
          <w:snapToGrid w:val="0"/>
          <w:szCs w:val="22"/>
        </w:rPr>
        <w:t>.- Concluimos, regresando al principio. Son bastantes las anotaciones marginales de Quevedo, las hay de principio a final, aunque, como también suele verse en otros libros con anotaciones marginales, en las primeras páginas hay más. También es posible que no leyese de principio a fin el libro; pudo dejarlo y volver luego a él. Como hemos indicado, en las últimas anotaciones su grafía es más cuidada</w:t>
      </w:r>
      <w:r>
        <w:rPr>
          <w:snapToGrid w:val="0"/>
          <w:szCs w:val="22"/>
        </w:rPr>
        <w:t>; también</w:t>
      </w:r>
      <w:r w:rsidRPr="0076521E">
        <w:rPr>
          <w:snapToGrid w:val="0"/>
          <w:szCs w:val="22"/>
        </w:rPr>
        <w:t xml:space="preserve"> Quevedo subraya los términos que le llaman la atención, mientras que en los casos anteriores las líneas las situaba encima de ellos. Por otra parte, la tinta era más obscura o la pluma era más ancha. </w:t>
      </w:r>
    </w:p>
    <w:p w14:paraId="108518C6" w14:textId="77777777" w:rsidR="00693EA6" w:rsidRPr="00522B93" w:rsidRDefault="00522B93" w:rsidP="00A636D5">
      <w:pPr>
        <w:pStyle w:val="Textoindependienteprimerasangra"/>
        <w:ind w:firstLine="709"/>
        <w:rPr>
          <w:snapToGrid w:val="0"/>
          <w:szCs w:val="22"/>
        </w:rPr>
      </w:pPr>
      <w:r w:rsidRPr="0076521E">
        <w:rPr>
          <w:snapToGrid w:val="0"/>
          <w:szCs w:val="22"/>
        </w:rPr>
        <w:t>1</w:t>
      </w:r>
      <w:r>
        <w:rPr>
          <w:snapToGrid w:val="0"/>
          <w:szCs w:val="22"/>
        </w:rPr>
        <w:t>3</w:t>
      </w:r>
      <w:r w:rsidRPr="0076521E">
        <w:rPr>
          <w:snapToGrid w:val="0"/>
          <w:szCs w:val="22"/>
        </w:rPr>
        <w:t>.- Y finalmente, la conclusión más importante, a mi juicio, es que estas anotaciones revelan</w:t>
      </w:r>
      <w:r>
        <w:rPr>
          <w:snapToGrid w:val="0"/>
          <w:szCs w:val="22"/>
        </w:rPr>
        <w:t>,</w:t>
      </w:r>
      <w:r w:rsidRPr="0076521E">
        <w:rPr>
          <w:snapToGrid w:val="0"/>
          <w:szCs w:val="22"/>
        </w:rPr>
        <w:t xml:space="preserve"> de nuevo y de modo meridiano</w:t>
      </w:r>
      <w:r>
        <w:rPr>
          <w:snapToGrid w:val="0"/>
          <w:szCs w:val="22"/>
        </w:rPr>
        <w:t>,</w:t>
      </w:r>
      <w:r w:rsidRPr="0076521E">
        <w:rPr>
          <w:snapToGrid w:val="0"/>
          <w:szCs w:val="22"/>
        </w:rPr>
        <w:t xml:space="preserve"> que Quevedo no solo en su retiro de Torre de Juan Abad vive “en conversación con los difuntos” y escucha con sus “ojos a los muertos”, sino que también, como sabemos, siempre </w:t>
      </w:r>
      <w:r w:rsidRPr="0076521E">
        <w:rPr>
          <w:snapToGrid w:val="0"/>
          <w:szCs w:val="22"/>
        </w:rPr>
        <w:lastRenderedPageBreak/>
        <w:t>y en cualquier lugar dialoga él con sus libros. Es un diálogo privado, íntimo, para él. Descubrimos al Quevedo lector, por ejemplo, en la anotación 13, en la que recuerda su lectura de Apuleyo y menciona a Diógenes Laercio; quizá recordó a Cicerón, en la 12. En fin, en esta ocasión hemos podido introducirnos de nuevo en una conversación, diríamos, privada. En las palabras que escuchamos vemos al Quevedo de siempre que, en el valiosísimo ejemplar de la Biblioteca Nacional, nos hace saber que le interesan mucho las obras órficas. En verdad, una vez que se han logrado leer, prácticamente, todas las anotaciones, sería muy deseable que otros estudiosos “escucharan estas anotaciones” y dieran más luz a algunas tinieblas, tanto en el texto de las anotaciones como en el humilde comentario que he ofrecido</w:t>
      </w:r>
      <w:r w:rsidRPr="0076521E">
        <w:rPr>
          <w:rStyle w:val="Refdenotaalpie"/>
          <w:rFonts w:eastAsiaTheme="majorEastAsia"/>
          <w:snapToGrid w:val="0"/>
          <w:szCs w:val="22"/>
        </w:rPr>
        <w:footnoteReference w:id="120"/>
      </w:r>
      <w:r w:rsidRPr="0076521E">
        <w:rPr>
          <w:snapToGrid w:val="0"/>
          <w:szCs w:val="22"/>
        </w:rPr>
        <w:t>.</w:t>
      </w:r>
    </w:p>
    <w:p w14:paraId="5D1414A2" w14:textId="77777777" w:rsidR="00C53A96" w:rsidRDefault="00C62822" w:rsidP="00C62822">
      <w:pPr>
        <w:pStyle w:val="JanusFlorn"/>
      </w:pPr>
      <w:r>
        <w:rPr>
          <w:noProof/>
          <w:lang w:eastAsia="es-ES"/>
        </w:rPr>
        <w:drawing>
          <wp:inline distT="0" distB="0" distL="0" distR="0" wp14:anchorId="38F007D6" wp14:editId="6B696ABD">
            <wp:extent cx="743585" cy="438785"/>
            <wp:effectExtent l="0" t="0" r="0" b="0"/>
            <wp:docPr id="17639833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38785"/>
                    </a:xfrm>
                    <a:prstGeom prst="rect">
                      <a:avLst/>
                    </a:prstGeom>
                    <a:noFill/>
                  </pic:spPr>
                </pic:pic>
              </a:graphicData>
            </a:graphic>
          </wp:inline>
        </w:drawing>
      </w:r>
    </w:p>
    <w:p w14:paraId="6668673C" w14:textId="77777777" w:rsidR="00C62822" w:rsidRDefault="008D3C17" w:rsidP="008D3C17">
      <w:pPr>
        <w:pStyle w:val="JanusEpgrafe2"/>
      </w:pPr>
      <w:r>
        <w:t>Bibliografía</w:t>
      </w:r>
    </w:p>
    <w:p w14:paraId="4E4D6793" w14:textId="77777777" w:rsidR="00522B93" w:rsidRPr="00373F86" w:rsidRDefault="00522B93" w:rsidP="00522B93">
      <w:pPr>
        <w:pStyle w:val="Textoindependienteprimerasangra"/>
        <w:ind w:left="709" w:hanging="709"/>
        <w:rPr>
          <w:snapToGrid w:val="0"/>
          <w:szCs w:val="22"/>
        </w:rPr>
      </w:pPr>
      <w:r w:rsidRPr="00373F86">
        <w:rPr>
          <w:snapToGrid w:val="0"/>
          <w:szCs w:val="22"/>
        </w:rPr>
        <w:t xml:space="preserve">Apuleyo, Lucio, </w:t>
      </w:r>
      <w:r w:rsidRPr="00373F86">
        <w:rPr>
          <w:i/>
          <w:snapToGrid w:val="0"/>
          <w:szCs w:val="22"/>
        </w:rPr>
        <w:t>L. Apulei Madaurensis</w:t>
      </w:r>
      <w:r w:rsidRPr="00373F86">
        <w:rPr>
          <w:snapToGrid w:val="0"/>
          <w:szCs w:val="22"/>
        </w:rPr>
        <w:t xml:space="preserve"> </w:t>
      </w:r>
      <w:r w:rsidRPr="00373F86">
        <w:rPr>
          <w:i/>
          <w:snapToGrid w:val="0"/>
          <w:szCs w:val="22"/>
        </w:rPr>
        <w:t>Opera omnia quae exstant</w:t>
      </w:r>
      <w:r w:rsidRPr="00373F86">
        <w:rPr>
          <w:snapToGrid w:val="0"/>
          <w:szCs w:val="22"/>
        </w:rPr>
        <w:t xml:space="preserve">. E quibus post ultiman P. Colvii editionem, </w:t>
      </w:r>
      <w:r w:rsidRPr="00373F86">
        <w:rPr>
          <w:i/>
          <w:snapToGrid w:val="0"/>
          <w:szCs w:val="22"/>
        </w:rPr>
        <w:t xml:space="preserve">Philosophici libri </w:t>
      </w:r>
      <w:r w:rsidRPr="00373F86">
        <w:rPr>
          <w:snapToGrid w:val="0"/>
          <w:szCs w:val="22"/>
        </w:rPr>
        <w:t>ope vetustiss. Cod. Ms. inmuneris mendis expurgati, quamplurimis locis aucti per Bon. Vulcanium Brugensem, Lugduni Batavorum, ex officina plantiniana, apud Franciscum Raphelengium, 1594.</w:t>
      </w:r>
    </w:p>
    <w:p w14:paraId="0A8B5922" w14:textId="77777777" w:rsidR="00522B93" w:rsidRPr="00373F86" w:rsidRDefault="00522B93" w:rsidP="00522B93">
      <w:pPr>
        <w:pStyle w:val="Textoindependiente"/>
        <w:ind w:left="709" w:hanging="709"/>
        <w:rPr>
          <w:snapToGrid w:val="0"/>
          <w:szCs w:val="22"/>
        </w:rPr>
      </w:pPr>
      <w:r w:rsidRPr="00373F86">
        <w:rPr>
          <w:snapToGrid w:val="0"/>
          <w:szCs w:val="22"/>
        </w:rPr>
        <w:t xml:space="preserve">Aristoteles, </w:t>
      </w:r>
      <w:r w:rsidRPr="00373F86">
        <w:rPr>
          <w:i/>
          <w:snapToGrid w:val="0"/>
          <w:szCs w:val="22"/>
        </w:rPr>
        <w:t>De mundo, graece cum duplici interpretatione latina</w:t>
      </w:r>
      <w:r w:rsidRPr="00373F86">
        <w:rPr>
          <w:snapToGrid w:val="0"/>
          <w:szCs w:val="22"/>
        </w:rPr>
        <w:t xml:space="preserve">. </w:t>
      </w:r>
      <w:r w:rsidRPr="00AA26ED">
        <w:rPr>
          <w:i/>
          <w:snapToGrid w:val="0"/>
          <w:szCs w:val="22"/>
        </w:rPr>
        <w:t>Priore quidam L. Apuleii, altera vero Gulielmi Budaei. Cum scholiis</w:t>
      </w:r>
      <w:r w:rsidRPr="00373F86">
        <w:rPr>
          <w:snapToGrid w:val="0"/>
          <w:szCs w:val="22"/>
        </w:rPr>
        <w:t xml:space="preserve"> (…) Vulcani, Lugduni Batavorum, ex officina Plantiniana, apud Franciscum Raphelengium, 1591.</w:t>
      </w:r>
    </w:p>
    <w:p w14:paraId="1EE721F4" w14:textId="77777777" w:rsidR="00522B93" w:rsidRPr="00373F86" w:rsidRDefault="00522B93" w:rsidP="00522B93">
      <w:pPr>
        <w:pStyle w:val="Textoindependiente"/>
        <w:ind w:left="709" w:hanging="709"/>
        <w:rPr>
          <w:rFonts w:eastAsiaTheme="minorHAnsi"/>
          <w:szCs w:val="22"/>
          <w:lang w:eastAsia="en-US"/>
        </w:rPr>
      </w:pPr>
      <w:r w:rsidRPr="00373F86">
        <w:rPr>
          <w:rFonts w:eastAsiaTheme="minorHAnsi"/>
          <w:szCs w:val="22"/>
          <w:lang w:eastAsia="en-US"/>
        </w:rPr>
        <w:t>Bietenholz, Peter,</w:t>
      </w:r>
      <w:r w:rsidRPr="00373F86">
        <w:rPr>
          <w:rFonts w:eastAsia="Calibri"/>
          <w:i/>
          <w:noProof w:val="0"/>
          <w:szCs w:val="22"/>
          <w:lang w:val="es-ES" w:eastAsia="en-US"/>
        </w:rPr>
        <w:t xml:space="preserve"> Basle and France in the Sixteenth Century: The Basle Humanists and Printers in Their Contacts with Francophone Culture</w:t>
      </w:r>
      <w:r w:rsidRPr="00373F86">
        <w:rPr>
          <w:rFonts w:eastAsia="Calibri"/>
          <w:noProof w:val="0"/>
          <w:szCs w:val="22"/>
          <w:lang w:val="es-ES" w:eastAsia="en-US"/>
        </w:rPr>
        <w:t>, Toronto-Buffalo, University of Toronto Press, 1971.</w:t>
      </w:r>
    </w:p>
    <w:p w14:paraId="240E54C0" w14:textId="77777777" w:rsidR="00522B93" w:rsidRPr="00373F86" w:rsidRDefault="00522B93" w:rsidP="00522B93">
      <w:pPr>
        <w:pStyle w:val="Textoindependiente"/>
        <w:ind w:left="709" w:hanging="709"/>
        <w:rPr>
          <w:rFonts w:eastAsiaTheme="minorHAnsi"/>
          <w:szCs w:val="22"/>
          <w:lang w:eastAsia="en-US"/>
        </w:rPr>
      </w:pPr>
      <w:r w:rsidRPr="00373F86">
        <w:rPr>
          <w:rFonts w:eastAsiaTheme="minorHAnsi"/>
          <w:szCs w:val="22"/>
          <w:lang w:eastAsia="en-US"/>
        </w:rPr>
        <w:t xml:space="preserve">Blecua, José Manuel, </w:t>
      </w:r>
      <w:r w:rsidRPr="00373F86">
        <w:rPr>
          <w:rFonts w:eastAsiaTheme="minorHAnsi"/>
          <w:i/>
          <w:szCs w:val="22"/>
          <w:lang w:eastAsia="en-US"/>
        </w:rPr>
        <w:t>Francisco de Quevedo, Obra poética,</w:t>
      </w:r>
      <w:r w:rsidRPr="00373F86">
        <w:rPr>
          <w:rFonts w:eastAsiaTheme="minorHAnsi"/>
          <w:szCs w:val="22"/>
          <w:lang w:eastAsia="en-US"/>
        </w:rPr>
        <w:t xml:space="preserve"> IV, Madrid, Castalia 1981. </w:t>
      </w:r>
    </w:p>
    <w:p w14:paraId="54D60BB0" w14:textId="77777777" w:rsidR="00522B93" w:rsidRPr="00373F86" w:rsidRDefault="00522B93" w:rsidP="00522B93">
      <w:pPr>
        <w:pStyle w:val="Textoindependiente"/>
        <w:ind w:left="709" w:hanging="709"/>
        <w:rPr>
          <w:snapToGrid w:val="0"/>
          <w:szCs w:val="22"/>
        </w:rPr>
      </w:pPr>
      <w:r w:rsidRPr="00373F86">
        <w:rPr>
          <w:rFonts w:eastAsiaTheme="minorHAnsi"/>
          <w:szCs w:val="22"/>
          <w:lang w:eastAsia="en-US"/>
        </w:rPr>
        <w:t xml:space="preserve">Bortolani, Ljuba Merlina, </w:t>
      </w:r>
      <w:r w:rsidRPr="00373F86">
        <w:rPr>
          <w:rFonts w:eastAsiaTheme="minorHAnsi"/>
          <w:i/>
          <w:szCs w:val="22"/>
          <w:lang w:eastAsia="en-US"/>
        </w:rPr>
        <w:t>Magical Hymns from Roman Egypt, A Study of Greek and Egyptian Traditions of Divinity</w:t>
      </w:r>
      <w:r w:rsidRPr="00373F86">
        <w:rPr>
          <w:rFonts w:eastAsiaTheme="minorHAnsi"/>
          <w:szCs w:val="22"/>
          <w:lang w:eastAsia="en-US"/>
        </w:rPr>
        <w:t>, Cambridge, University Press, 2016</w:t>
      </w:r>
    </w:p>
    <w:p w14:paraId="328B32C9" w14:textId="77777777" w:rsidR="00522B93" w:rsidRPr="00373F86" w:rsidRDefault="00522B93" w:rsidP="00522B93">
      <w:pPr>
        <w:pStyle w:val="Textoindependiente"/>
        <w:ind w:left="709" w:hanging="709"/>
        <w:rPr>
          <w:szCs w:val="22"/>
          <w:lang w:eastAsia="en-US"/>
        </w:rPr>
      </w:pPr>
      <w:r w:rsidRPr="00373F86">
        <w:rPr>
          <w:szCs w:val="22"/>
          <w:lang w:eastAsia="en-US"/>
        </w:rPr>
        <w:lastRenderedPageBreak/>
        <w:t>Carabias-Orgaz, Miguel, “</w:t>
      </w:r>
      <w:r w:rsidRPr="00373F86">
        <w:rPr>
          <w:szCs w:val="22"/>
          <w:shd w:val="clear" w:color="auto" w:fill="FFFFFF"/>
        </w:rPr>
        <w:t>Apuleyo en la biblioteca de Quevedo”, </w:t>
      </w:r>
      <w:r w:rsidRPr="00373F86">
        <w:rPr>
          <w:i/>
          <w:iCs/>
          <w:szCs w:val="22"/>
          <w:shd w:val="clear" w:color="auto" w:fill="FFFFFF"/>
        </w:rPr>
        <w:t>La Perinola</w:t>
      </w:r>
      <w:r w:rsidRPr="00373F86">
        <w:rPr>
          <w:szCs w:val="22"/>
          <w:shd w:val="clear" w:color="auto" w:fill="FFFFFF"/>
        </w:rPr>
        <w:t>, </w:t>
      </w:r>
      <w:r w:rsidRPr="00373F86">
        <w:rPr>
          <w:iCs/>
          <w:szCs w:val="22"/>
          <w:shd w:val="clear" w:color="auto" w:fill="FFFFFF"/>
        </w:rPr>
        <w:t>27</w:t>
      </w:r>
      <w:r w:rsidRPr="00373F86">
        <w:rPr>
          <w:szCs w:val="22"/>
          <w:shd w:val="clear" w:color="auto" w:fill="FFFFFF"/>
        </w:rPr>
        <w:t>, 2023, pp. 19-31.</w:t>
      </w:r>
    </w:p>
    <w:p w14:paraId="21280650" w14:textId="77777777" w:rsidR="00522B93" w:rsidRPr="00373F86" w:rsidRDefault="00522B93" w:rsidP="00522B93">
      <w:pPr>
        <w:pStyle w:val="Textoindependiente"/>
        <w:ind w:left="709" w:hanging="709"/>
        <w:rPr>
          <w:szCs w:val="22"/>
          <w:lang w:eastAsia="en-US"/>
        </w:rPr>
      </w:pPr>
      <w:r w:rsidRPr="00373F86">
        <w:rPr>
          <w:szCs w:val="22"/>
          <w:lang w:eastAsia="en-US"/>
        </w:rPr>
        <w:t xml:space="preserve">[Diogenes] Laertii Diogenis </w:t>
      </w:r>
      <w:r w:rsidRPr="00373F86">
        <w:rPr>
          <w:i/>
          <w:szCs w:val="22"/>
          <w:lang w:eastAsia="en-US"/>
        </w:rPr>
        <w:t xml:space="preserve">De vitis dogmatis et apophthegmatis eorum qui in philosophia claruerunt libri X, </w:t>
      </w:r>
      <w:r w:rsidRPr="00373F86">
        <w:rPr>
          <w:szCs w:val="22"/>
          <w:lang w:eastAsia="en-US"/>
        </w:rPr>
        <w:t xml:space="preserve">Thoma Aldobrandino interprete, cum Adnotationibus eiusdem, Romae, apud Aloysium Zanettum, 1594. </w:t>
      </w:r>
    </w:p>
    <w:p w14:paraId="1786F4DF" w14:textId="3FA75495" w:rsidR="00522B93" w:rsidRPr="00373F86" w:rsidRDefault="00522B93" w:rsidP="00522B93">
      <w:pPr>
        <w:pStyle w:val="Textoindependiente"/>
        <w:ind w:left="709" w:hanging="709"/>
        <w:rPr>
          <w:szCs w:val="22"/>
          <w:lang w:eastAsia="en-US"/>
        </w:rPr>
      </w:pPr>
      <w:r w:rsidRPr="00373F86">
        <w:rPr>
          <w:szCs w:val="22"/>
          <w:lang w:eastAsia="en-US"/>
        </w:rPr>
        <w:t>Ettinghausen, Henry</w:t>
      </w:r>
      <w:r w:rsidRPr="00373F86">
        <w:rPr>
          <w:i/>
          <w:szCs w:val="22"/>
          <w:lang w:eastAsia="en-US"/>
        </w:rPr>
        <w:t xml:space="preserve">, </w:t>
      </w:r>
      <w:r w:rsidRPr="00373F86">
        <w:rPr>
          <w:szCs w:val="22"/>
          <w:lang w:eastAsia="en-US"/>
        </w:rPr>
        <w:t>“Quevedo</w:t>
      </w:r>
      <w:r w:rsidRPr="00373F86">
        <w:rPr>
          <w:i/>
          <w:szCs w:val="22"/>
          <w:lang w:eastAsia="en-US"/>
        </w:rPr>
        <w:t xml:space="preserve"> Marginalia: </w:t>
      </w:r>
      <w:r w:rsidRPr="00373F86">
        <w:rPr>
          <w:szCs w:val="22"/>
          <w:lang w:eastAsia="en-US"/>
        </w:rPr>
        <w:t xml:space="preserve">His Copy of Florus´s </w:t>
      </w:r>
      <w:r w:rsidRPr="00373F86">
        <w:rPr>
          <w:i/>
          <w:szCs w:val="22"/>
          <w:lang w:eastAsia="en-US"/>
        </w:rPr>
        <w:t>Epitome</w:t>
      </w:r>
      <w:r w:rsidRPr="00373F86">
        <w:rPr>
          <w:szCs w:val="22"/>
          <w:lang w:eastAsia="en-US"/>
        </w:rPr>
        <w:t xml:space="preserve">”, </w:t>
      </w:r>
      <w:r w:rsidRPr="00373F86">
        <w:rPr>
          <w:i/>
          <w:szCs w:val="22"/>
          <w:lang w:eastAsia="en-US"/>
        </w:rPr>
        <w:t xml:space="preserve">Modern Language Review </w:t>
      </w:r>
      <w:r w:rsidRPr="00373F86">
        <w:rPr>
          <w:szCs w:val="22"/>
          <w:lang w:eastAsia="en-US"/>
        </w:rPr>
        <w:t>5</w:t>
      </w:r>
      <w:r w:rsidR="00AA26ED">
        <w:rPr>
          <w:szCs w:val="22"/>
          <w:lang w:eastAsia="en-US"/>
        </w:rPr>
        <w:t>9 (1</w:t>
      </w:r>
      <w:r w:rsidRPr="00373F86">
        <w:rPr>
          <w:szCs w:val="22"/>
          <w:lang w:eastAsia="en-US"/>
        </w:rPr>
        <w:t>964</w:t>
      </w:r>
      <w:r w:rsidR="00AA26ED">
        <w:rPr>
          <w:szCs w:val="22"/>
          <w:lang w:eastAsia="en-US"/>
        </w:rPr>
        <w:t>)</w:t>
      </w:r>
      <w:r w:rsidRPr="00373F86">
        <w:rPr>
          <w:szCs w:val="22"/>
          <w:lang w:eastAsia="en-US"/>
        </w:rPr>
        <w:t>, pp. 391-398.</w:t>
      </w:r>
    </w:p>
    <w:p w14:paraId="2F6CBF44" w14:textId="77777777" w:rsidR="00522B93" w:rsidRPr="00373F86" w:rsidRDefault="00522B93" w:rsidP="00522B93">
      <w:pPr>
        <w:pStyle w:val="Textoindependiente"/>
        <w:ind w:left="709" w:hanging="709"/>
        <w:rPr>
          <w:szCs w:val="22"/>
          <w:lang w:eastAsia="en-US"/>
        </w:rPr>
      </w:pPr>
      <w:r w:rsidRPr="00373F86">
        <w:rPr>
          <w:szCs w:val="22"/>
          <w:lang w:eastAsia="en-US"/>
        </w:rPr>
        <w:t xml:space="preserve"> [Gyraldus] Lilii Greg. Gyraldi Ferrariensis</w:t>
      </w:r>
      <w:r w:rsidRPr="00373F86">
        <w:rPr>
          <w:i/>
          <w:szCs w:val="22"/>
          <w:lang w:eastAsia="en-US"/>
        </w:rPr>
        <w:t xml:space="preserve"> Operum quae extant omnium</w:t>
      </w:r>
      <w:r w:rsidRPr="00373F86">
        <w:rPr>
          <w:iCs/>
          <w:szCs w:val="22"/>
          <w:lang w:eastAsia="en-US"/>
        </w:rPr>
        <w:t>, Tomus</w:t>
      </w:r>
      <w:r w:rsidRPr="00373F86">
        <w:rPr>
          <w:szCs w:val="22"/>
          <w:lang w:eastAsia="en-US"/>
        </w:rPr>
        <w:t xml:space="preserve"> secundus, cum Elencho Librorum et locupletissimo Rerum et Verborum Indice, Basileae, per Thomam Guarinum, 1580.</w:t>
      </w:r>
    </w:p>
    <w:p w14:paraId="79F26CA4" w14:textId="77777777" w:rsidR="00522B93" w:rsidRPr="00373F86" w:rsidRDefault="00522B93" w:rsidP="00522B93">
      <w:pPr>
        <w:pStyle w:val="Textoindependiente"/>
        <w:ind w:left="709" w:hanging="709"/>
        <w:rPr>
          <w:szCs w:val="22"/>
          <w:lang w:val="fr-FR"/>
        </w:rPr>
      </w:pPr>
      <w:r w:rsidRPr="00373F86">
        <w:rPr>
          <w:szCs w:val="22"/>
          <w:lang w:val="fr-FR"/>
        </w:rPr>
        <w:t>[</w:t>
      </w:r>
      <w:r w:rsidRPr="00373F86">
        <w:rPr>
          <w:i/>
          <w:szCs w:val="22"/>
          <w:lang w:val="fr-FR"/>
        </w:rPr>
        <w:t>Hymni Orphici,</w:t>
      </w:r>
      <w:r w:rsidRPr="00373F86">
        <w:rPr>
          <w:szCs w:val="22"/>
          <w:lang w:val="fr-FR"/>
        </w:rPr>
        <w:t xml:space="preserve"> 1610] Io. Iusti Scaligeri Iulii Caesaris a Burden filii </w:t>
      </w:r>
      <w:r w:rsidRPr="00373F86">
        <w:rPr>
          <w:i/>
          <w:szCs w:val="22"/>
          <w:lang w:val="fr-FR"/>
        </w:rPr>
        <w:t>Opuscula varia antehac non edita</w:t>
      </w:r>
      <w:r w:rsidRPr="00373F86">
        <w:rPr>
          <w:szCs w:val="22"/>
          <w:lang w:val="fr-FR"/>
        </w:rPr>
        <w:t>, Parisiis, apud Hieronimum Drovart, 1610.</w:t>
      </w:r>
    </w:p>
    <w:p w14:paraId="643EC0B8" w14:textId="77777777" w:rsidR="00522B93" w:rsidRPr="00373F86" w:rsidRDefault="00522B93" w:rsidP="00522B93">
      <w:pPr>
        <w:pStyle w:val="Textoindependiente"/>
        <w:ind w:left="709" w:hanging="709"/>
        <w:rPr>
          <w:szCs w:val="22"/>
          <w:lang w:val="fr-FR"/>
        </w:rPr>
      </w:pPr>
      <w:r w:rsidRPr="00373F86">
        <w:rPr>
          <w:szCs w:val="22"/>
          <w:lang w:val="fr-FR"/>
        </w:rPr>
        <w:t>[</w:t>
      </w:r>
      <w:r w:rsidRPr="00373F86">
        <w:rPr>
          <w:i/>
          <w:szCs w:val="22"/>
          <w:lang w:val="fr-FR"/>
        </w:rPr>
        <w:t>Hymni Orphici</w:t>
      </w:r>
      <w:r w:rsidRPr="00373F86">
        <w:rPr>
          <w:szCs w:val="22"/>
          <w:lang w:val="fr-FR"/>
        </w:rPr>
        <w:t>, 1612],</w:t>
      </w:r>
      <w:r w:rsidRPr="00373F86">
        <w:rPr>
          <w:szCs w:val="22"/>
        </w:rPr>
        <w:t xml:space="preserve"> </w:t>
      </w:r>
      <w:r w:rsidRPr="00373F86">
        <w:rPr>
          <w:szCs w:val="22"/>
          <w:lang w:val="fr-FR"/>
        </w:rPr>
        <w:t xml:space="preserve">Io. Iusti Scaligeri Iulii Caesaris a Burden filii </w:t>
      </w:r>
      <w:r w:rsidRPr="00373F86">
        <w:rPr>
          <w:i/>
          <w:szCs w:val="22"/>
          <w:lang w:val="fr-FR"/>
        </w:rPr>
        <w:t>Opuscula varia antehac non edita</w:t>
      </w:r>
      <w:r w:rsidRPr="00373F86">
        <w:rPr>
          <w:szCs w:val="22"/>
          <w:lang w:val="fr-FR"/>
        </w:rPr>
        <w:t>, Nunc vero multis partibus aucta. Francofurti, apud Iacobum Fischerum, 1612, pp. 149-194.</w:t>
      </w:r>
    </w:p>
    <w:p w14:paraId="4380F4A0" w14:textId="1DD570BF" w:rsidR="00522B93" w:rsidRPr="00EA0CB5" w:rsidRDefault="00522B93" w:rsidP="00522B93">
      <w:pPr>
        <w:pStyle w:val="Textoindependiente"/>
        <w:ind w:left="709" w:hanging="709"/>
        <w:rPr>
          <w:szCs w:val="22"/>
          <w:lang w:val="fr-FR"/>
        </w:rPr>
      </w:pPr>
      <w:r w:rsidRPr="00373F86">
        <w:rPr>
          <w:szCs w:val="22"/>
          <w:lang w:val="fr-FR"/>
        </w:rPr>
        <w:t>[</w:t>
      </w:r>
      <w:r w:rsidRPr="00373F86">
        <w:rPr>
          <w:i/>
          <w:szCs w:val="22"/>
          <w:lang w:val="fr-FR"/>
        </w:rPr>
        <w:t>Hymni Orphici</w:t>
      </w:r>
      <w:r w:rsidRPr="00373F86">
        <w:rPr>
          <w:szCs w:val="22"/>
          <w:lang w:val="fr-FR"/>
        </w:rPr>
        <w:t xml:space="preserve">, 1615], </w:t>
      </w:r>
      <w:r w:rsidRPr="00373F86">
        <w:rPr>
          <w:i/>
          <w:szCs w:val="22"/>
          <w:lang w:val="fr-FR"/>
        </w:rPr>
        <w:t xml:space="preserve">Iosephi Scaligeri IVL. CAES. F. Poemata latina versa e graeco, </w:t>
      </w:r>
      <w:r w:rsidRPr="00373F86">
        <w:rPr>
          <w:szCs w:val="22"/>
          <w:lang w:val="fr-FR"/>
        </w:rPr>
        <w:t>Lugduni Batavorum, ex officina Plantiniana Raphelengii, 1615, pp. 115-184.</w:t>
      </w:r>
    </w:p>
    <w:p w14:paraId="45356588" w14:textId="7B086181" w:rsidR="00522B93" w:rsidRPr="00373F86" w:rsidRDefault="00522B93" w:rsidP="00522B93">
      <w:pPr>
        <w:pStyle w:val="Textoindependiente"/>
        <w:ind w:left="709" w:hanging="709"/>
        <w:rPr>
          <w:snapToGrid w:val="0"/>
          <w:szCs w:val="22"/>
        </w:rPr>
      </w:pPr>
      <w:r w:rsidRPr="00373F86">
        <w:rPr>
          <w:snapToGrid w:val="0"/>
          <w:szCs w:val="22"/>
        </w:rPr>
        <w:t xml:space="preserve">Kallendorf, Hilaire-Kallendorf, Craig, “Conversations with the Dead: Quevedo and Statius, Anotation and Imitation”, </w:t>
      </w:r>
      <w:r w:rsidRPr="00AA26ED">
        <w:rPr>
          <w:i/>
          <w:snapToGrid w:val="0"/>
          <w:szCs w:val="22"/>
        </w:rPr>
        <w:t>Journal of the Wartburg and Courtaud Institutes</w:t>
      </w:r>
      <w:r w:rsidRPr="00373F86">
        <w:rPr>
          <w:snapToGrid w:val="0"/>
          <w:szCs w:val="22"/>
        </w:rPr>
        <w:t xml:space="preserve"> 63</w:t>
      </w:r>
      <w:r w:rsidR="00AA26ED">
        <w:rPr>
          <w:snapToGrid w:val="0"/>
          <w:szCs w:val="22"/>
        </w:rPr>
        <w:t xml:space="preserve"> (</w:t>
      </w:r>
      <w:r w:rsidRPr="00373F86">
        <w:rPr>
          <w:snapToGrid w:val="0"/>
          <w:szCs w:val="22"/>
        </w:rPr>
        <w:t>200</w:t>
      </w:r>
      <w:r w:rsidR="00AA26ED">
        <w:rPr>
          <w:snapToGrid w:val="0"/>
          <w:szCs w:val="22"/>
        </w:rPr>
        <w:t>0)</w:t>
      </w:r>
      <w:r w:rsidRPr="00373F86">
        <w:rPr>
          <w:snapToGrid w:val="0"/>
          <w:szCs w:val="22"/>
        </w:rPr>
        <w:t>, pp. 131-168.</w:t>
      </w:r>
    </w:p>
    <w:p w14:paraId="2C84F038" w14:textId="77777777" w:rsidR="00522B93" w:rsidRPr="00373F86" w:rsidRDefault="00522B93" w:rsidP="00522B93">
      <w:pPr>
        <w:pStyle w:val="Textoindependiente"/>
        <w:ind w:left="709" w:hanging="709"/>
        <w:rPr>
          <w:snapToGrid w:val="0"/>
          <w:szCs w:val="22"/>
        </w:rPr>
      </w:pPr>
      <w:r w:rsidRPr="00373F86">
        <w:rPr>
          <w:snapToGrid w:val="0"/>
          <w:szCs w:val="22"/>
        </w:rPr>
        <w:t>Laertius, cf. Diogenes.</w:t>
      </w:r>
    </w:p>
    <w:p w14:paraId="030057B5" w14:textId="77777777" w:rsidR="00522B93" w:rsidRPr="00373F86" w:rsidRDefault="00522B93" w:rsidP="00522B93">
      <w:pPr>
        <w:pStyle w:val="Textoindependiente"/>
        <w:ind w:left="709" w:hanging="709"/>
        <w:rPr>
          <w:snapToGrid w:val="0"/>
          <w:szCs w:val="22"/>
          <w:lang w:val="it-IT"/>
        </w:rPr>
      </w:pPr>
      <w:r w:rsidRPr="00373F86">
        <w:rPr>
          <w:snapToGrid w:val="0"/>
          <w:szCs w:val="22"/>
        </w:rPr>
        <w:t xml:space="preserve">Lascaris, Constantinus, </w:t>
      </w:r>
      <w:r w:rsidRPr="00373F86">
        <w:rPr>
          <w:i/>
          <w:snapToGrid w:val="0"/>
          <w:szCs w:val="22"/>
        </w:rPr>
        <w:t xml:space="preserve">Argonautica. </w:t>
      </w:r>
      <w:r w:rsidRPr="00373F86">
        <w:rPr>
          <w:i/>
          <w:snapToGrid w:val="0"/>
          <w:szCs w:val="22"/>
          <w:lang w:val="it-IT"/>
        </w:rPr>
        <w:t>Hymni</w:t>
      </w:r>
      <w:r w:rsidRPr="00373F86">
        <w:rPr>
          <w:snapToGrid w:val="0"/>
          <w:szCs w:val="22"/>
          <w:lang w:val="it-IT"/>
        </w:rPr>
        <w:t>, Florence, 1500.</w:t>
      </w:r>
    </w:p>
    <w:p w14:paraId="3F31798B" w14:textId="269CB1B0" w:rsidR="00522B93" w:rsidRPr="00373F86" w:rsidRDefault="00522B93" w:rsidP="00522B93">
      <w:pPr>
        <w:pStyle w:val="Textoindependiente"/>
        <w:ind w:left="709" w:hanging="709"/>
        <w:rPr>
          <w:snapToGrid w:val="0"/>
          <w:szCs w:val="22"/>
          <w:lang w:val="it-IT"/>
        </w:rPr>
      </w:pPr>
      <w:r w:rsidRPr="00373F86">
        <w:rPr>
          <w:snapToGrid w:val="0"/>
          <w:szCs w:val="22"/>
          <w:lang w:val="it-IT"/>
        </w:rPr>
        <w:t xml:space="preserve">López Grigera, Luisa, “Quevedo comentador de Aristóteles: un manuscrito inesperado”, </w:t>
      </w:r>
      <w:r w:rsidRPr="00373F86">
        <w:rPr>
          <w:i/>
          <w:snapToGrid w:val="0"/>
          <w:szCs w:val="22"/>
          <w:lang w:val="it-IT"/>
        </w:rPr>
        <w:t xml:space="preserve">Revista de Occidente </w:t>
      </w:r>
      <w:r w:rsidRPr="00373F86">
        <w:rPr>
          <w:snapToGrid w:val="0"/>
          <w:szCs w:val="22"/>
          <w:lang w:val="it-IT"/>
        </w:rPr>
        <w:t>185</w:t>
      </w:r>
      <w:r w:rsidR="00AA26ED">
        <w:rPr>
          <w:snapToGrid w:val="0"/>
          <w:szCs w:val="22"/>
          <w:lang w:val="it-IT"/>
        </w:rPr>
        <w:t xml:space="preserve"> (1</w:t>
      </w:r>
      <w:r w:rsidRPr="00373F86">
        <w:rPr>
          <w:snapToGrid w:val="0"/>
          <w:szCs w:val="22"/>
          <w:lang w:val="it-IT"/>
        </w:rPr>
        <w:t>996</w:t>
      </w:r>
      <w:r w:rsidR="00AA26ED">
        <w:rPr>
          <w:snapToGrid w:val="0"/>
          <w:szCs w:val="22"/>
          <w:lang w:val="it-IT"/>
        </w:rPr>
        <w:t>)</w:t>
      </w:r>
      <w:r w:rsidRPr="00373F86">
        <w:rPr>
          <w:snapToGrid w:val="0"/>
          <w:szCs w:val="22"/>
          <w:lang w:val="it-IT"/>
        </w:rPr>
        <w:t>, pp. 119-132.</w:t>
      </w:r>
    </w:p>
    <w:p w14:paraId="6810AB94" w14:textId="77777777" w:rsidR="00522B93" w:rsidRPr="00373F86" w:rsidRDefault="00522B93" w:rsidP="00522B93">
      <w:pPr>
        <w:pStyle w:val="Textoindependiente"/>
        <w:ind w:left="709" w:hanging="709"/>
        <w:jc w:val="left"/>
        <w:rPr>
          <w:snapToGrid w:val="0"/>
          <w:szCs w:val="22"/>
          <w:lang w:val="it-IT"/>
        </w:rPr>
      </w:pPr>
      <w:r w:rsidRPr="00373F86">
        <w:rPr>
          <w:snapToGrid w:val="0"/>
          <w:szCs w:val="22"/>
          <w:lang w:val="it-IT"/>
        </w:rPr>
        <w:t xml:space="preserve">López Grigera, Luisa, </w:t>
      </w:r>
      <w:r w:rsidRPr="00373F86">
        <w:rPr>
          <w:i/>
          <w:snapToGrid w:val="0"/>
          <w:szCs w:val="22"/>
          <w:lang w:val="it-IT"/>
        </w:rPr>
        <w:t xml:space="preserve">Anotaciones de Quevedo a la </w:t>
      </w:r>
      <w:r w:rsidRPr="00373F86">
        <w:rPr>
          <w:snapToGrid w:val="0"/>
          <w:szCs w:val="22"/>
          <w:lang w:val="it-IT"/>
        </w:rPr>
        <w:t xml:space="preserve">Retórica </w:t>
      </w:r>
      <w:r w:rsidRPr="00373F86">
        <w:rPr>
          <w:i/>
          <w:snapToGrid w:val="0"/>
          <w:szCs w:val="22"/>
          <w:lang w:val="it-IT"/>
        </w:rPr>
        <w:t xml:space="preserve"> de Aristófanes, </w:t>
      </w:r>
      <w:r w:rsidRPr="00373F86">
        <w:rPr>
          <w:snapToGrid w:val="0"/>
          <w:szCs w:val="22"/>
          <w:lang w:val="it-IT"/>
        </w:rPr>
        <w:t>Salamanca, Gráficas Cervantes, 1998.</w:t>
      </w:r>
    </w:p>
    <w:p w14:paraId="629334B0" w14:textId="4E4943E5" w:rsidR="00522B93" w:rsidRPr="00373F86" w:rsidRDefault="00522B93" w:rsidP="00522B93">
      <w:pPr>
        <w:pStyle w:val="Textoindependiente"/>
        <w:ind w:left="709" w:hanging="709"/>
        <w:jc w:val="left"/>
        <w:rPr>
          <w:snapToGrid w:val="0"/>
          <w:szCs w:val="22"/>
          <w:lang w:val="it-IT"/>
        </w:rPr>
      </w:pPr>
      <w:r w:rsidRPr="00373F86">
        <w:rPr>
          <w:snapToGrid w:val="0"/>
          <w:szCs w:val="22"/>
          <w:lang w:val="it-IT"/>
        </w:rPr>
        <w:t xml:space="preserve">López Grigera, Luisa, “Anotaciones de Quevedo lector”, en </w:t>
      </w:r>
      <w:r w:rsidRPr="00373F86">
        <w:rPr>
          <w:i/>
          <w:snapToGrid w:val="0"/>
          <w:szCs w:val="22"/>
          <w:lang w:val="it-IT"/>
        </w:rPr>
        <w:t>El libro español VI</w:t>
      </w:r>
      <w:r w:rsidRPr="00373F86">
        <w:rPr>
          <w:snapToGrid w:val="0"/>
          <w:szCs w:val="22"/>
          <w:lang w:val="it-IT"/>
        </w:rPr>
        <w:t xml:space="preserve">: </w:t>
      </w:r>
      <w:r w:rsidRPr="00373F86">
        <w:rPr>
          <w:i/>
          <w:snapToGrid w:val="0"/>
          <w:szCs w:val="22"/>
          <w:lang w:val="it-IT"/>
        </w:rPr>
        <w:t>De libros, librerías, imprentas y lectores,</w:t>
      </w:r>
      <w:r w:rsidR="005D7827">
        <w:rPr>
          <w:i/>
          <w:snapToGrid w:val="0"/>
          <w:szCs w:val="22"/>
          <w:lang w:val="it-IT"/>
        </w:rPr>
        <w:t xml:space="preserve"> </w:t>
      </w:r>
      <w:r w:rsidRPr="00373F86">
        <w:rPr>
          <w:snapToGrid w:val="0"/>
          <w:szCs w:val="22"/>
          <w:lang w:val="it-IT"/>
        </w:rPr>
        <w:t>P</w:t>
      </w:r>
      <w:r w:rsidR="00AA26ED">
        <w:rPr>
          <w:snapToGrid w:val="0"/>
          <w:szCs w:val="22"/>
          <w:lang w:val="it-IT"/>
        </w:rPr>
        <w:t>edro M</w:t>
      </w:r>
      <w:r w:rsidRPr="00373F86">
        <w:rPr>
          <w:snapToGrid w:val="0"/>
          <w:szCs w:val="22"/>
          <w:lang w:val="it-IT"/>
        </w:rPr>
        <w:t>.Cátedra y Mª L</w:t>
      </w:r>
      <w:r w:rsidR="00AA26ED">
        <w:rPr>
          <w:snapToGrid w:val="0"/>
          <w:szCs w:val="22"/>
          <w:lang w:val="it-IT"/>
        </w:rPr>
        <w:t>uisa</w:t>
      </w:r>
      <w:r w:rsidRPr="00373F86">
        <w:rPr>
          <w:snapToGrid w:val="0"/>
          <w:szCs w:val="22"/>
          <w:lang w:val="it-IT"/>
        </w:rPr>
        <w:t xml:space="preserve"> López-Vidriero</w:t>
      </w:r>
      <w:r w:rsidR="00AA26ED">
        <w:rPr>
          <w:snapToGrid w:val="0"/>
          <w:szCs w:val="22"/>
          <w:lang w:val="it-IT"/>
        </w:rPr>
        <w:t xml:space="preserve"> (dirs.); </w:t>
      </w:r>
      <w:r w:rsidRPr="00373F86">
        <w:rPr>
          <w:snapToGrid w:val="0"/>
          <w:szCs w:val="22"/>
          <w:lang w:val="it-IT"/>
        </w:rPr>
        <w:t>P</w:t>
      </w:r>
      <w:r w:rsidR="00AA26ED">
        <w:rPr>
          <w:snapToGrid w:val="0"/>
          <w:szCs w:val="22"/>
          <w:lang w:val="it-IT"/>
        </w:rPr>
        <w:t>ablo</w:t>
      </w:r>
      <w:r w:rsidRPr="00373F86">
        <w:rPr>
          <w:snapToGrid w:val="0"/>
          <w:szCs w:val="22"/>
          <w:lang w:val="it-IT"/>
        </w:rPr>
        <w:t xml:space="preserve"> Andrés Es</w:t>
      </w:r>
      <w:r w:rsidR="00AA26ED">
        <w:rPr>
          <w:snapToGrid w:val="0"/>
          <w:szCs w:val="22"/>
          <w:lang w:val="it-IT"/>
        </w:rPr>
        <w:t>capa (ed.)</w:t>
      </w:r>
      <w:r w:rsidRPr="00373F86">
        <w:rPr>
          <w:snapToGrid w:val="0"/>
          <w:szCs w:val="22"/>
          <w:lang w:val="it-IT"/>
        </w:rPr>
        <w:t>, Salamanca, Publicaciones de la Universidad, 2002, pp. 163-191.</w:t>
      </w:r>
    </w:p>
    <w:p w14:paraId="445941AB" w14:textId="75FC5454" w:rsidR="00522B93" w:rsidRPr="00373F86" w:rsidRDefault="00522B93" w:rsidP="00522B93">
      <w:pPr>
        <w:pStyle w:val="Textoindependiente"/>
        <w:ind w:left="709" w:hanging="709"/>
        <w:rPr>
          <w:snapToGrid w:val="0"/>
          <w:szCs w:val="22"/>
        </w:rPr>
      </w:pPr>
      <w:r w:rsidRPr="00373F86">
        <w:rPr>
          <w:snapToGrid w:val="0"/>
          <w:szCs w:val="22"/>
        </w:rPr>
        <w:t xml:space="preserve">[Lycophron] Lycophonis Chalcidensis </w:t>
      </w:r>
      <w:r w:rsidRPr="00373F86">
        <w:rPr>
          <w:i/>
          <w:snapToGrid w:val="0"/>
          <w:szCs w:val="22"/>
        </w:rPr>
        <w:t>Alexandra</w:t>
      </w:r>
      <w:r w:rsidRPr="00373F86">
        <w:rPr>
          <w:snapToGrid w:val="0"/>
          <w:szCs w:val="22"/>
        </w:rPr>
        <w:t>, poema obscurum, Ioannes Meursius recensuit, et libro commentario illustravit. Altera editio aucta et innovata. Accesit Iosephi Scaligeri Iulii Caes. F. versio, centum locis emendatior, Lugduni Batavorum, ex officina Ludovici Elzevirii</w:t>
      </w:r>
      <w:r w:rsidR="005D7827">
        <w:rPr>
          <w:snapToGrid w:val="0"/>
          <w:szCs w:val="22"/>
        </w:rPr>
        <w:t>, 1597.</w:t>
      </w:r>
    </w:p>
    <w:p w14:paraId="2F390F05" w14:textId="77777777" w:rsidR="00522B93" w:rsidRPr="00373F86" w:rsidRDefault="00522B93" w:rsidP="00522B93">
      <w:pPr>
        <w:pStyle w:val="Textoindependiente"/>
        <w:ind w:left="709" w:hanging="709"/>
        <w:rPr>
          <w:snapToGrid w:val="0"/>
          <w:szCs w:val="22"/>
          <w:lang w:val="it-IT"/>
        </w:rPr>
      </w:pPr>
      <w:r w:rsidRPr="00373F86">
        <w:rPr>
          <w:snapToGrid w:val="0"/>
          <w:szCs w:val="22"/>
          <w:lang w:val="it-IT"/>
        </w:rPr>
        <w:t xml:space="preserve">Martinengo, Alessandro, </w:t>
      </w:r>
      <w:r w:rsidRPr="00373F86">
        <w:rPr>
          <w:i/>
          <w:snapToGrid w:val="0"/>
          <w:szCs w:val="22"/>
          <w:lang w:val="it-IT"/>
        </w:rPr>
        <w:t>La astrología en la obra de Quevedo: una clave de lectura</w:t>
      </w:r>
      <w:r w:rsidRPr="00373F86">
        <w:rPr>
          <w:snapToGrid w:val="0"/>
          <w:szCs w:val="22"/>
          <w:lang w:val="it-IT"/>
        </w:rPr>
        <w:t>, Madrid, Alhambra, 1983.</w:t>
      </w:r>
    </w:p>
    <w:p w14:paraId="3B01FAC0" w14:textId="77777777" w:rsidR="00522B93" w:rsidRPr="00373F86" w:rsidRDefault="00522B93" w:rsidP="00522B93">
      <w:pPr>
        <w:pStyle w:val="Textoindependiente"/>
        <w:ind w:left="709" w:hanging="709"/>
        <w:rPr>
          <w:snapToGrid w:val="0"/>
          <w:szCs w:val="22"/>
          <w:lang w:val="it-IT"/>
        </w:rPr>
      </w:pPr>
      <w:r w:rsidRPr="00373F86">
        <w:rPr>
          <w:snapToGrid w:val="0"/>
          <w:szCs w:val="22"/>
          <w:lang w:val="it-IT"/>
        </w:rPr>
        <w:t xml:space="preserve">Moya del Baño, Francisca, </w:t>
      </w:r>
      <w:r w:rsidRPr="00373F86">
        <w:rPr>
          <w:i/>
          <w:iCs/>
          <w:snapToGrid w:val="0"/>
          <w:szCs w:val="22"/>
          <w:lang w:val="it-IT"/>
        </w:rPr>
        <w:t>Quevedo y sus ediciones de textos clásicos. Las citas grecolatinas y la biblioteca clásica de Quevedo</w:t>
      </w:r>
      <w:r w:rsidRPr="00373F86">
        <w:rPr>
          <w:snapToGrid w:val="0"/>
          <w:szCs w:val="22"/>
          <w:lang w:val="it-IT"/>
        </w:rPr>
        <w:t>, Murcia, Editum, 2014.</w:t>
      </w:r>
    </w:p>
    <w:p w14:paraId="55FD599C" w14:textId="77777777" w:rsidR="00522B93" w:rsidRPr="00373F86" w:rsidRDefault="00522B93" w:rsidP="00522B93">
      <w:pPr>
        <w:pStyle w:val="Textoindependiente"/>
        <w:ind w:left="709" w:hanging="709"/>
        <w:rPr>
          <w:szCs w:val="22"/>
        </w:rPr>
      </w:pPr>
      <w:r w:rsidRPr="00373F86">
        <w:rPr>
          <w:szCs w:val="22"/>
        </w:rPr>
        <w:lastRenderedPageBreak/>
        <w:t xml:space="preserve">Moya del Baño, Francisca y Gallego Moya, Elena, “La vida de Anacreonte y el trabajo ‘filológico’ de Quevedo”, en J. Ángel </w:t>
      </w:r>
      <w:r w:rsidRPr="00373F86">
        <w:rPr>
          <w:i/>
          <w:szCs w:val="22"/>
        </w:rPr>
        <w:t>et alii</w:t>
      </w:r>
      <w:r w:rsidRPr="00373F86">
        <w:rPr>
          <w:szCs w:val="22"/>
        </w:rPr>
        <w:t xml:space="preserve"> (eds.), ‘</w:t>
      </w:r>
      <w:r w:rsidRPr="00373F86">
        <w:rPr>
          <w:szCs w:val="22"/>
          <w:lang w:val="el-GR"/>
        </w:rPr>
        <w:t>Υγίεια</w:t>
      </w:r>
      <w:r w:rsidRPr="00373F86">
        <w:rPr>
          <w:szCs w:val="22"/>
        </w:rPr>
        <w:t xml:space="preserve"> </w:t>
      </w:r>
      <w:r w:rsidRPr="00373F86">
        <w:rPr>
          <w:szCs w:val="22"/>
          <w:lang w:val="el-GR"/>
        </w:rPr>
        <w:t>καὶ</w:t>
      </w:r>
      <w:r w:rsidRPr="00373F86">
        <w:rPr>
          <w:szCs w:val="22"/>
        </w:rPr>
        <w:t xml:space="preserve"> </w:t>
      </w:r>
      <w:r w:rsidRPr="00373F86">
        <w:rPr>
          <w:szCs w:val="22"/>
          <w:lang w:val="el-GR"/>
        </w:rPr>
        <w:t>γέλος</w:t>
      </w:r>
      <w:r w:rsidRPr="00373F86">
        <w:rPr>
          <w:szCs w:val="22"/>
        </w:rPr>
        <w:t xml:space="preserve">. </w:t>
      </w:r>
      <w:r w:rsidRPr="00373F86">
        <w:rPr>
          <w:i/>
          <w:szCs w:val="22"/>
        </w:rPr>
        <w:t xml:space="preserve">Homenaje a Ignacio Rodríguez Alfageme, </w:t>
      </w:r>
      <w:r w:rsidRPr="00373F86">
        <w:rPr>
          <w:szCs w:val="22"/>
        </w:rPr>
        <w:t>Zaragoza, Pórtico</w:t>
      </w:r>
      <w:r w:rsidRPr="00373F86">
        <w:rPr>
          <w:i/>
          <w:szCs w:val="22"/>
        </w:rPr>
        <w:t xml:space="preserve">, </w:t>
      </w:r>
      <w:r w:rsidRPr="00373F86">
        <w:rPr>
          <w:szCs w:val="22"/>
        </w:rPr>
        <w:t>2015, pp. 599-620.</w:t>
      </w:r>
    </w:p>
    <w:p w14:paraId="7363A8E9" w14:textId="77777777" w:rsidR="00522B93" w:rsidRPr="00373F86" w:rsidRDefault="00522B93" w:rsidP="00522B93">
      <w:pPr>
        <w:pStyle w:val="Textoindependiente"/>
        <w:ind w:left="709" w:hanging="709"/>
        <w:rPr>
          <w:snapToGrid w:val="0"/>
          <w:szCs w:val="22"/>
          <w:lang w:val="it-IT"/>
        </w:rPr>
      </w:pPr>
      <w:r w:rsidRPr="00373F86">
        <w:rPr>
          <w:rFonts w:eastAsia="Calibri"/>
          <w:i/>
          <w:szCs w:val="22"/>
          <w:lang w:eastAsia="en-US"/>
        </w:rPr>
        <w:t xml:space="preserve">Officina Ioan. Ravisii Textoris Nivernensis, </w:t>
      </w:r>
      <w:r w:rsidRPr="00373F86">
        <w:rPr>
          <w:rFonts w:eastAsia="Calibri"/>
          <w:szCs w:val="22"/>
          <w:lang w:eastAsia="en-US"/>
        </w:rPr>
        <w:t xml:space="preserve">nunc demum post tot editiones diligenter emendata, aucta, et in longe commodiorem ordinem redacta. Cui hac editione accesserunt eiusdem Ravisii Cornucopiae libellus, quo continentur loca diversis rebus (...), Venetiis, apud Marcum Antonium Zalterium, 1588. </w:t>
      </w:r>
    </w:p>
    <w:p w14:paraId="5153DA6B" w14:textId="77777777" w:rsidR="00522B93" w:rsidRPr="00373F86" w:rsidRDefault="00522B93" w:rsidP="00522B93">
      <w:pPr>
        <w:pStyle w:val="Textoindependiente"/>
        <w:ind w:left="709" w:hanging="709"/>
        <w:rPr>
          <w:snapToGrid w:val="0"/>
          <w:szCs w:val="22"/>
          <w:lang w:val="it-IT"/>
        </w:rPr>
      </w:pPr>
      <w:r w:rsidRPr="00373F86">
        <w:rPr>
          <w:i/>
          <w:snapToGrid w:val="0"/>
          <w:szCs w:val="22"/>
          <w:lang w:val="it-IT"/>
        </w:rPr>
        <w:t xml:space="preserve">Orphei Argonautica, Hymni, De lapidibus libellus, </w:t>
      </w:r>
      <w:r w:rsidRPr="00373F86">
        <w:rPr>
          <w:snapToGrid w:val="0"/>
          <w:szCs w:val="22"/>
          <w:lang w:val="it-IT"/>
        </w:rPr>
        <w:t>omnia Graece heroico versu elegantissime scripta, Aldus excudit Venetiis (...), 1517.</w:t>
      </w:r>
    </w:p>
    <w:p w14:paraId="18EF2ABE" w14:textId="4A7CC5A9" w:rsidR="00522B93" w:rsidRPr="00373F86" w:rsidRDefault="00EA0CB5" w:rsidP="00522B93">
      <w:pPr>
        <w:pStyle w:val="Textoindependiente"/>
        <w:ind w:left="709" w:hanging="709"/>
        <w:rPr>
          <w:szCs w:val="22"/>
        </w:rPr>
      </w:pPr>
      <w:r w:rsidRPr="00EA0CB5">
        <w:rPr>
          <w:i/>
          <w:iCs/>
          <w:spacing w:val="-6"/>
          <w:szCs w:val="22"/>
        </w:rPr>
        <w:t xml:space="preserve">Orphei </w:t>
      </w:r>
      <w:r w:rsidR="00522B93" w:rsidRPr="00EA0CB5">
        <w:rPr>
          <w:i/>
          <w:iCs/>
          <w:spacing w:val="-6"/>
          <w:szCs w:val="22"/>
        </w:rPr>
        <w:t>poetarum vetustissimi Argonavtic</w:t>
      </w:r>
      <w:r w:rsidR="00522B93" w:rsidRPr="00EA0CB5">
        <w:rPr>
          <w:i/>
          <w:iCs/>
          <w:spacing w:val="-6"/>
          <w:szCs w:val="22"/>
          <w:lang w:val="el-GR"/>
        </w:rPr>
        <w:t>ῶ</w:t>
      </w:r>
      <w:r w:rsidR="00522B93" w:rsidRPr="00EA0CB5">
        <w:rPr>
          <w:i/>
          <w:iCs/>
          <w:spacing w:val="-6"/>
          <w:szCs w:val="22"/>
        </w:rPr>
        <w:t>n opus Graecum, cum interpretatione</w:t>
      </w:r>
      <w:r w:rsidR="00522B93" w:rsidRPr="00373F86">
        <w:rPr>
          <w:i/>
          <w:szCs w:val="22"/>
        </w:rPr>
        <w:t xml:space="preserve"> latina incerti autoris</w:t>
      </w:r>
      <w:r w:rsidR="00522B93" w:rsidRPr="00373F86">
        <w:rPr>
          <w:szCs w:val="22"/>
        </w:rPr>
        <w:t>, recens addita, et diligentius quam hactenus emendata. Apud inclytam Germaniae Basileam, In aedibus Cratandri, 1523.</w:t>
      </w:r>
    </w:p>
    <w:p w14:paraId="2A4775C5" w14:textId="77777777" w:rsidR="00522B93" w:rsidRPr="00373F86" w:rsidRDefault="00522B93" w:rsidP="00522B93">
      <w:pPr>
        <w:pStyle w:val="Textoindependiente"/>
        <w:ind w:left="709" w:hanging="709"/>
        <w:rPr>
          <w:i/>
          <w:szCs w:val="22"/>
        </w:rPr>
      </w:pPr>
      <w:r w:rsidRPr="00373F86">
        <w:rPr>
          <w:i/>
          <w:szCs w:val="22"/>
        </w:rPr>
        <w:t xml:space="preserve">Poetae graeci veteres carminis heroici scriptores qui exstant omnes </w:t>
      </w:r>
      <w:r w:rsidRPr="00373F86">
        <w:rPr>
          <w:szCs w:val="22"/>
        </w:rPr>
        <w:t>(…) latina interpretatio, notae item et variae lectiones margini adscriptae, cura et recensione Iac. Lectii (…), Aureliae Allobrogum (…), excudebat Petrus de la Roviere, 1606.</w:t>
      </w:r>
    </w:p>
    <w:p w14:paraId="127DC9A1" w14:textId="77777777" w:rsidR="00522B93" w:rsidRPr="00373F86" w:rsidRDefault="00522B93" w:rsidP="00522B93">
      <w:pPr>
        <w:pStyle w:val="Textoindependiente"/>
        <w:ind w:left="709" w:hanging="709"/>
        <w:rPr>
          <w:szCs w:val="22"/>
        </w:rPr>
      </w:pPr>
      <w:r w:rsidRPr="00373F86">
        <w:rPr>
          <w:szCs w:val="22"/>
        </w:rPr>
        <w:t xml:space="preserve">Quevedo, Francisco de, </w:t>
      </w:r>
      <w:r w:rsidRPr="00373F86">
        <w:rPr>
          <w:i/>
          <w:szCs w:val="22"/>
        </w:rPr>
        <w:t>Obra poética</w:t>
      </w:r>
      <w:r w:rsidRPr="00373F86">
        <w:rPr>
          <w:szCs w:val="22"/>
        </w:rPr>
        <w:t xml:space="preserve"> IV, cf. Blecua.</w:t>
      </w:r>
    </w:p>
    <w:p w14:paraId="7EACEEC4" w14:textId="29F7506C" w:rsidR="00522B93" w:rsidRPr="00373F86" w:rsidRDefault="00522B93" w:rsidP="00522B93">
      <w:pPr>
        <w:pStyle w:val="titulo"/>
        <w:spacing w:before="0" w:beforeAutospacing="0" w:after="0" w:afterAutospacing="0"/>
        <w:ind w:left="709" w:hanging="709"/>
        <w:jc w:val="both"/>
        <w:textAlignment w:val="baseline"/>
        <w:rPr>
          <w:b/>
          <w:bCs/>
          <w:sz w:val="22"/>
          <w:szCs w:val="22"/>
          <w:bdr w:val="none" w:sz="0" w:space="0" w:color="auto" w:frame="1"/>
        </w:rPr>
      </w:pPr>
      <w:r w:rsidRPr="00373F86">
        <w:rPr>
          <w:sz w:val="22"/>
          <w:szCs w:val="22"/>
        </w:rPr>
        <w:t xml:space="preserve">Quevedo, Francisco, </w:t>
      </w:r>
      <w:r w:rsidRPr="00373F86">
        <w:rPr>
          <w:i/>
          <w:sz w:val="22"/>
          <w:szCs w:val="22"/>
        </w:rPr>
        <w:t xml:space="preserve">España defendida, y los tiempos de ahora, de las calumnias de los novederos y sediciosos, </w:t>
      </w:r>
      <w:r w:rsidR="00AA26ED">
        <w:rPr>
          <w:sz w:val="22"/>
          <w:szCs w:val="22"/>
        </w:rPr>
        <w:t>e</w:t>
      </w:r>
      <w:r w:rsidRPr="00373F86">
        <w:rPr>
          <w:sz w:val="22"/>
          <w:szCs w:val="22"/>
        </w:rPr>
        <w:t>dición crítica y anotada de Francisca Moya del Baño y José Carlos Miralles Maldonado</w:t>
      </w:r>
      <w:r w:rsidR="00AA26ED">
        <w:rPr>
          <w:sz w:val="22"/>
          <w:szCs w:val="22"/>
        </w:rPr>
        <w:t>; e</w:t>
      </w:r>
      <w:r w:rsidRPr="00373F86">
        <w:rPr>
          <w:sz w:val="22"/>
          <w:szCs w:val="22"/>
        </w:rPr>
        <w:t>ditor de textos en hebreo José Manuel Cañas Reillo</w:t>
      </w:r>
      <w:r w:rsidR="00AA26ED">
        <w:rPr>
          <w:sz w:val="22"/>
          <w:szCs w:val="22"/>
        </w:rPr>
        <w:t>,</w:t>
      </w:r>
      <w:r w:rsidRPr="00373F86">
        <w:rPr>
          <w:sz w:val="22"/>
          <w:szCs w:val="22"/>
        </w:rPr>
        <w:t xml:space="preserve"> A Coruña, Sielae, 2018.</w:t>
      </w:r>
      <w:r w:rsidRPr="00373F86">
        <w:rPr>
          <w:b/>
          <w:bCs/>
          <w:sz w:val="22"/>
          <w:szCs w:val="22"/>
          <w:bdr w:val="none" w:sz="0" w:space="0" w:color="auto" w:frame="1"/>
        </w:rPr>
        <w:t xml:space="preserve"> </w:t>
      </w:r>
    </w:p>
    <w:p w14:paraId="4B50C7C5" w14:textId="77777777" w:rsidR="00522B93" w:rsidRPr="00373F86" w:rsidRDefault="00522B93" w:rsidP="00522B93">
      <w:pPr>
        <w:pStyle w:val="Textoindependiente"/>
        <w:ind w:left="709" w:hanging="709"/>
        <w:rPr>
          <w:i/>
          <w:szCs w:val="22"/>
        </w:rPr>
      </w:pPr>
      <w:r w:rsidRPr="00373F86">
        <w:rPr>
          <w:szCs w:val="22"/>
        </w:rPr>
        <w:t>Ravisius Textor, Joannes,  cf</w:t>
      </w:r>
      <w:r w:rsidRPr="00373F86">
        <w:rPr>
          <w:b/>
          <w:szCs w:val="22"/>
        </w:rPr>
        <w:t xml:space="preserve">. </w:t>
      </w:r>
      <w:r w:rsidRPr="00373F86">
        <w:rPr>
          <w:i/>
          <w:szCs w:val="22"/>
        </w:rPr>
        <w:t>Officina.</w:t>
      </w:r>
    </w:p>
    <w:p w14:paraId="750CA010" w14:textId="77777777" w:rsidR="00522B93" w:rsidRPr="00373F86" w:rsidRDefault="00522B93" w:rsidP="00522B93">
      <w:pPr>
        <w:pStyle w:val="Textoindependiente"/>
        <w:ind w:left="709" w:hanging="709"/>
        <w:rPr>
          <w:szCs w:val="22"/>
        </w:rPr>
      </w:pPr>
      <w:r w:rsidRPr="00373F86">
        <w:rPr>
          <w:szCs w:val="22"/>
        </w:rPr>
        <w:t>Romier, Lucien,</w:t>
      </w:r>
      <w:r w:rsidRPr="00373F86">
        <w:rPr>
          <w:i/>
          <w:szCs w:val="22"/>
        </w:rPr>
        <w:t xml:space="preserve"> Jacques d'Albon de Saint-André, maréchal de France (1512-1561): la carrière d'un favori</w:t>
      </w:r>
      <w:r w:rsidRPr="00373F86">
        <w:rPr>
          <w:szCs w:val="22"/>
        </w:rPr>
        <w:t>, Paris, Perrin, 1909.</w:t>
      </w:r>
    </w:p>
    <w:p w14:paraId="00657B4E" w14:textId="20AFE140" w:rsidR="00522B93" w:rsidRPr="00373F86" w:rsidRDefault="00522B93" w:rsidP="00522B93">
      <w:pPr>
        <w:pStyle w:val="Textoindependiente"/>
        <w:ind w:left="709" w:hanging="709"/>
        <w:rPr>
          <w:szCs w:val="22"/>
        </w:rPr>
      </w:pPr>
      <w:r w:rsidRPr="00373F86">
        <w:rPr>
          <w:szCs w:val="22"/>
        </w:rPr>
        <w:t xml:space="preserve">Ruiz de Elvira, Antonio, “Suidas y no la Suda”, </w:t>
      </w:r>
      <w:r w:rsidRPr="00373F86">
        <w:rPr>
          <w:i/>
          <w:szCs w:val="22"/>
        </w:rPr>
        <w:t>Myrtia</w:t>
      </w:r>
      <w:r w:rsidRPr="00373F86">
        <w:rPr>
          <w:szCs w:val="22"/>
        </w:rPr>
        <w:t xml:space="preserve"> 12 (1977), </w:t>
      </w:r>
      <w:r w:rsidR="00AA26ED">
        <w:rPr>
          <w:szCs w:val="22"/>
        </w:rPr>
        <w:t xml:space="preserve">pp. </w:t>
      </w:r>
      <w:r w:rsidRPr="00373F86">
        <w:rPr>
          <w:szCs w:val="22"/>
        </w:rPr>
        <w:t>5-8.</w:t>
      </w:r>
    </w:p>
    <w:p w14:paraId="50380B9E" w14:textId="51F12C3D" w:rsidR="00522B93" w:rsidRPr="00373F86" w:rsidRDefault="00522B93" w:rsidP="00522B93">
      <w:pPr>
        <w:pStyle w:val="Textoindependiente"/>
        <w:ind w:left="709" w:hanging="709"/>
        <w:rPr>
          <w:szCs w:val="22"/>
        </w:rPr>
      </w:pPr>
      <w:r w:rsidRPr="00373F86">
        <w:rPr>
          <w:szCs w:val="22"/>
        </w:rPr>
        <w:t xml:space="preserve">Ruiz de Elvira, Antonio, “Suidas o la Suda”, </w:t>
      </w:r>
      <w:r w:rsidRPr="00373F86">
        <w:rPr>
          <w:i/>
          <w:iCs/>
          <w:szCs w:val="22"/>
        </w:rPr>
        <w:t>CFC</w:t>
      </w:r>
      <w:r w:rsidRPr="00373F86">
        <w:rPr>
          <w:szCs w:val="22"/>
        </w:rPr>
        <w:t xml:space="preserve"> 15 (1978),</w:t>
      </w:r>
      <w:r w:rsidR="00AA26ED">
        <w:rPr>
          <w:szCs w:val="22"/>
        </w:rPr>
        <w:t xml:space="preserve"> pp. </w:t>
      </w:r>
      <w:r w:rsidRPr="00373F86">
        <w:rPr>
          <w:szCs w:val="22"/>
        </w:rPr>
        <w:t xml:space="preserve"> 9-12.</w:t>
      </w:r>
    </w:p>
    <w:p w14:paraId="112293A7" w14:textId="51D4D7A2" w:rsidR="00522B93" w:rsidRPr="00373F86" w:rsidRDefault="00522B93" w:rsidP="00522B93">
      <w:pPr>
        <w:pStyle w:val="Textoindependiente"/>
        <w:ind w:left="709" w:hanging="709"/>
        <w:rPr>
          <w:rFonts w:eastAsiaTheme="minorHAnsi"/>
          <w:szCs w:val="22"/>
          <w:lang w:eastAsia="en-US"/>
        </w:rPr>
      </w:pPr>
      <w:r w:rsidRPr="00373F86">
        <w:rPr>
          <w:rFonts w:eastAsiaTheme="minorHAnsi"/>
          <w:szCs w:val="22"/>
          <w:lang w:eastAsia="en-US"/>
        </w:rPr>
        <w:t xml:space="preserve">Schwartz, Lía, ‘Versiones de Orfeo en la poesía amorosa de Quevedo’, </w:t>
      </w:r>
      <w:r w:rsidRPr="00373F86">
        <w:rPr>
          <w:rFonts w:eastAsiaTheme="minorHAnsi"/>
          <w:i/>
          <w:szCs w:val="22"/>
          <w:lang w:eastAsia="en-US"/>
        </w:rPr>
        <w:t>Filología</w:t>
      </w:r>
      <w:r w:rsidRPr="00373F86">
        <w:rPr>
          <w:rFonts w:eastAsiaTheme="minorHAnsi"/>
          <w:szCs w:val="22"/>
          <w:lang w:eastAsia="en-US"/>
        </w:rPr>
        <w:t>, año XXVI, 1-2</w:t>
      </w:r>
      <w:r w:rsidR="00AA26ED">
        <w:rPr>
          <w:rFonts w:eastAsiaTheme="minorHAnsi"/>
          <w:szCs w:val="22"/>
          <w:lang w:eastAsia="en-US"/>
        </w:rPr>
        <w:t xml:space="preserve"> (</w:t>
      </w:r>
      <w:r w:rsidRPr="00373F86">
        <w:rPr>
          <w:rFonts w:eastAsiaTheme="minorHAnsi"/>
          <w:szCs w:val="22"/>
          <w:lang w:eastAsia="en-US"/>
        </w:rPr>
        <w:t>1993</w:t>
      </w:r>
      <w:r w:rsidR="005D7827">
        <w:rPr>
          <w:rFonts w:eastAsiaTheme="minorHAnsi"/>
          <w:szCs w:val="22"/>
          <w:lang w:eastAsia="en-US"/>
        </w:rPr>
        <w:t>)</w:t>
      </w:r>
      <w:r w:rsidRPr="00373F86">
        <w:rPr>
          <w:rFonts w:eastAsiaTheme="minorHAnsi"/>
          <w:szCs w:val="22"/>
          <w:lang w:eastAsia="en-US"/>
        </w:rPr>
        <w:t xml:space="preserve">, </w:t>
      </w:r>
      <w:r w:rsidR="00AA26ED">
        <w:rPr>
          <w:rFonts w:eastAsiaTheme="minorHAnsi"/>
          <w:szCs w:val="22"/>
          <w:lang w:eastAsia="en-US"/>
        </w:rPr>
        <w:t xml:space="preserve">pp. </w:t>
      </w:r>
      <w:r w:rsidRPr="00373F86">
        <w:rPr>
          <w:rFonts w:eastAsiaTheme="minorHAnsi"/>
          <w:szCs w:val="22"/>
          <w:lang w:eastAsia="en-US"/>
        </w:rPr>
        <w:t>205-2021 (</w:t>
      </w:r>
      <w:r w:rsidRPr="00373F86">
        <w:rPr>
          <w:rFonts w:eastAsiaTheme="minorHAnsi"/>
          <w:i/>
          <w:szCs w:val="22"/>
          <w:lang w:eastAsia="en-US"/>
        </w:rPr>
        <w:t>Temas de Literatura Española Homenaje a Marcos A. Morínigo</w:t>
      </w:r>
      <w:r w:rsidRPr="00373F86">
        <w:rPr>
          <w:rFonts w:eastAsiaTheme="minorHAnsi"/>
          <w:szCs w:val="22"/>
          <w:lang w:eastAsia="en-US"/>
        </w:rPr>
        <w:t>, Universidad de Buenos  Aires, Facultad de Filosofía y Letras, Instituto de Filología y Literaturas hispánicas, “Dr. Amado Alonso”).</w:t>
      </w:r>
    </w:p>
    <w:p w14:paraId="76873B11" w14:textId="4974AACD" w:rsidR="00522B93" w:rsidRPr="00373F86" w:rsidRDefault="00522B93" w:rsidP="00522B93">
      <w:pPr>
        <w:pStyle w:val="Textoindependiente"/>
        <w:ind w:left="709" w:hanging="709"/>
        <w:rPr>
          <w:szCs w:val="22"/>
        </w:rPr>
      </w:pPr>
      <w:r w:rsidRPr="00373F86">
        <w:rPr>
          <w:rFonts w:eastAsiaTheme="minorHAnsi"/>
          <w:szCs w:val="22"/>
          <w:lang w:eastAsia="en-US"/>
        </w:rPr>
        <w:t>Schwartz, Lía-Pérez Cuenca, Isabel,</w:t>
      </w:r>
      <w:r w:rsidRPr="00373F86">
        <w:rPr>
          <w:szCs w:val="22"/>
        </w:rPr>
        <w:t xml:space="preserve"> “Unas notas autógrafas de Quevedo en un libro desconocido de su biblioteca”, </w:t>
      </w:r>
      <w:r w:rsidRPr="00373F86">
        <w:rPr>
          <w:i/>
          <w:szCs w:val="22"/>
        </w:rPr>
        <w:t xml:space="preserve">Boletín de la Real Academia Española, </w:t>
      </w:r>
      <w:r w:rsidRPr="00373F86">
        <w:rPr>
          <w:szCs w:val="22"/>
        </w:rPr>
        <w:t>79/ 276</w:t>
      </w:r>
      <w:r w:rsidR="005D7827">
        <w:rPr>
          <w:szCs w:val="22"/>
        </w:rPr>
        <w:t xml:space="preserve"> (</w:t>
      </w:r>
      <w:r w:rsidRPr="00373F86">
        <w:rPr>
          <w:szCs w:val="22"/>
        </w:rPr>
        <w:t>1999</w:t>
      </w:r>
      <w:r w:rsidR="005D7827">
        <w:rPr>
          <w:szCs w:val="22"/>
        </w:rPr>
        <w:t>)</w:t>
      </w:r>
      <w:r w:rsidRPr="00373F86">
        <w:rPr>
          <w:szCs w:val="22"/>
        </w:rPr>
        <w:t>, pp. 67-91.</w:t>
      </w:r>
    </w:p>
    <w:p w14:paraId="3CF1ED5E" w14:textId="77777777" w:rsidR="00522B93" w:rsidRPr="00373F86" w:rsidRDefault="00522B93" w:rsidP="00522B93">
      <w:pPr>
        <w:ind w:left="709" w:hanging="709"/>
        <w:rPr>
          <w:rFonts w:cs="Times New Roman"/>
          <w:szCs w:val="22"/>
          <w:shd w:val="clear" w:color="auto" w:fill="FFFFFF"/>
        </w:rPr>
      </w:pPr>
      <w:r w:rsidRPr="00373F86">
        <w:rPr>
          <w:rFonts w:cs="Times New Roman"/>
          <w:szCs w:val="22"/>
          <w:shd w:val="clear" w:color="auto" w:fill="FFFFFF"/>
        </w:rPr>
        <w:t xml:space="preserve">Σουϊδας. </w:t>
      </w:r>
      <w:r w:rsidRPr="00373F86">
        <w:rPr>
          <w:rFonts w:cs="Times New Roman"/>
          <w:bCs/>
          <w:i/>
          <w:szCs w:val="22"/>
          <w:shd w:val="clear" w:color="auto" w:fill="FFFFFF"/>
        </w:rPr>
        <w:t>Suidas</w:t>
      </w:r>
      <w:r w:rsidRPr="00373F86">
        <w:rPr>
          <w:rFonts w:cs="Times New Roman"/>
          <w:szCs w:val="22"/>
          <w:shd w:val="clear" w:color="auto" w:fill="FFFFFF"/>
        </w:rPr>
        <w:t xml:space="preserve">, cuius integram Latinam interpretationem, et perpetuam Graeci textus emendationem Aemilius Portus Francisci Porti Cretensis F. olim in celeberrima Heidelbergensi (…) accuratissimè conscripsit, infinitis </w:t>
      </w:r>
      <w:r w:rsidRPr="00373F86">
        <w:rPr>
          <w:rFonts w:cs="Times New Roman"/>
          <w:szCs w:val="22"/>
          <w:shd w:val="clear" w:color="auto" w:fill="FFFFFF"/>
        </w:rPr>
        <w:lastRenderedPageBreak/>
        <w:t>mendis sublatis, Opus nunc primum in lucem emissum (…), Tomus I y tomus II, Genevae, Apud Petrum et Iacobum Chouët, 1619.</w:t>
      </w:r>
    </w:p>
    <w:p w14:paraId="282C0219" w14:textId="77777777" w:rsidR="00522B93" w:rsidRPr="00373F86" w:rsidRDefault="00522B93" w:rsidP="00522B93">
      <w:pPr>
        <w:ind w:left="709" w:hanging="709"/>
        <w:rPr>
          <w:rFonts w:cs="Times New Roman"/>
          <w:szCs w:val="22"/>
        </w:rPr>
      </w:pPr>
      <w:r w:rsidRPr="00373F86">
        <w:rPr>
          <w:rFonts w:cs="Times New Roman"/>
          <w:szCs w:val="22"/>
          <w:shd w:val="clear" w:color="auto" w:fill="FFFFFF"/>
        </w:rPr>
        <w:t xml:space="preserve">Tarsia, Pablo Ant. de Tarsia, </w:t>
      </w:r>
      <w:r w:rsidRPr="005D7827">
        <w:rPr>
          <w:rFonts w:cs="Times New Roman"/>
          <w:i/>
          <w:szCs w:val="22"/>
          <w:shd w:val="clear" w:color="auto" w:fill="FFFFFF"/>
        </w:rPr>
        <w:t>Vida de Don Francisco de Quevedo y Villegas</w:t>
      </w:r>
      <w:r w:rsidRPr="00373F86">
        <w:rPr>
          <w:rFonts w:cs="Times New Roman"/>
          <w:szCs w:val="22"/>
          <w:shd w:val="clear" w:color="auto" w:fill="FFFFFF"/>
        </w:rPr>
        <w:t xml:space="preserve"> (...) escrita por el Abad Don Pablo Anton. De Tarsia, (...), en Madrid, por Pablo de Val, 1663.</w:t>
      </w:r>
    </w:p>
    <w:p w14:paraId="3B592F7B" w14:textId="77777777" w:rsidR="00522B93" w:rsidRPr="00373F86" w:rsidRDefault="00522B93" w:rsidP="00522B93">
      <w:pPr>
        <w:pStyle w:val="Textoindependiente"/>
        <w:ind w:left="709" w:hanging="709"/>
        <w:rPr>
          <w:szCs w:val="22"/>
        </w:rPr>
      </w:pPr>
      <w:r w:rsidRPr="00373F86">
        <w:rPr>
          <w:i/>
          <w:szCs w:val="22"/>
        </w:rPr>
        <w:t>Thesaurus Linguae latinae</w:t>
      </w:r>
      <w:r w:rsidRPr="00373F86">
        <w:rPr>
          <w:szCs w:val="22"/>
        </w:rPr>
        <w:t>, Editus iussu et auctoritate consilii ab Academiis societatibusque diversarum nationum electi, volumen VIII, M, Lipsiae, in aedibus B.G. Teubneri, 1936-1966.</w:t>
      </w:r>
    </w:p>
    <w:p w14:paraId="677F5693" w14:textId="77777777" w:rsidR="005D48A1" w:rsidRPr="00373F86" w:rsidRDefault="00522B93" w:rsidP="00522B93">
      <w:pPr>
        <w:pStyle w:val="Textoindependiente"/>
        <w:ind w:left="709" w:hanging="709"/>
        <w:rPr>
          <w:szCs w:val="22"/>
        </w:rPr>
      </w:pPr>
      <w:r w:rsidRPr="00373F86">
        <w:rPr>
          <w:snapToGrid w:val="0"/>
          <w:szCs w:val="22"/>
          <w:lang w:val="it-IT"/>
        </w:rPr>
        <w:t xml:space="preserve"> [Volaterranus, Raphaelis] </w:t>
      </w:r>
      <w:r w:rsidRPr="00373F86">
        <w:rPr>
          <w:i/>
          <w:szCs w:val="22"/>
        </w:rPr>
        <w:t>Commentariorum Vrbanorum Raphaelis Volaterrani, octo et triginta libri</w:t>
      </w:r>
      <w:r w:rsidRPr="00373F86">
        <w:rPr>
          <w:szCs w:val="22"/>
        </w:rPr>
        <w:t xml:space="preserve">, accuratius quam antehac excusi, cum duplice eorumdem indice secundum Tomos collecto. Item </w:t>
      </w:r>
      <w:r w:rsidRPr="00373F86">
        <w:rPr>
          <w:i/>
          <w:szCs w:val="22"/>
        </w:rPr>
        <w:t>Oeconomicus</w:t>
      </w:r>
      <w:r w:rsidRPr="00373F86">
        <w:rPr>
          <w:szCs w:val="22"/>
        </w:rPr>
        <w:t xml:space="preserve"> Xenophontis, ab eodem latio donatus. Basileae, in officina Frobeniana, 1530. </w:t>
      </w:r>
    </w:p>
    <w:sectPr w:rsidR="005D48A1" w:rsidRPr="00373F86" w:rsidSect="001B008F">
      <w:headerReference w:type="even" r:id="rId10"/>
      <w:headerReference w:type="default" r:id="rId11"/>
      <w:footerReference w:type="even" r:id="rId12"/>
      <w:footerReference w:type="default" r:id="rId13"/>
      <w:headerReference w:type="first" r:id="rId14"/>
      <w:pgSz w:w="12191" w:h="16443"/>
      <w:pgMar w:top="2835" w:right="2552" w:bottom="3402" w:left="255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49D20" w14:textId="77777777" w:rsidR="00171059" w:rsidRDefault="00171059" w:rsidP="00D96C83">
      <w:r>
        <w:separator/>
      </w:r>
    </w:p>
  </w:endnote>
  <w:endnote w:type="continuationSeparator" w:id="0">
    <w:p w14:paraId="3D9F7D8D" w14:textId="77777777" w:rsidR="00171059" w:rsidRDefault="00171059" w:rsidP="00D9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dobe Garamond Pro">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D258" w14:textId="77777777" w:rsidR="009518AE" w:rsidRDefault="009518AE" w:rsidP="00472E12">
    <w:pPr>
      <w:pStyle w:val="Piedepgina"/>
      <w:jc w:val="center"/>
    </w:pPr>
    <w:r w:rsidRPr="001F1893">
      <w:t>Janus. Estudios sobre el Siglo de Oro, 14 (2025). ISSN 2254-7290</w:t>
    </w:r>
  </w:p>
  <w:p w14:paraId="0EBD4161" w14:textId="77777777" w:rsidR="009518AE" w:rsidRDefault="009518AE" w:rsidP="00940E9C">
    <w:pPr>
      <w:pStyle w:val="Piedepgina"/>
      <w:spacing w:after="240"/>
      <w:jc w:val="center"/>
    </w:pPr>
    <w:r>
      <w:rPr>
        <w:rStyle w:val="JanusVersalita"/>
      </w:rPr>
      <w:t>d</w:t>
    </w:r>
    <w:r w:rsidRPr="00FB7950">
      <w:rPr>
        <w:rStyle w:val="JanusVersalita"/>
      </w:rPr>
      <w:t>oi</w:t>
    </w:r>
    <w:r>
      <w:t xml:space="preserve">: </w:t>
    </w:r>
    <w:sdt>
      <w:sdtPr>
        <w:alias w:val="Categoría"/>
        <w:tag w:val=""/>
        <w:id w:val="-892780"/>
        <w:dataBinding w:prefixMappings="xmlns:ns0='http://purl.org/dc/elements/1.1/' xmlns:ns1='http://schemas.openxmlformats.org/package/2006/metadata/core-properties' " w:xpath="/ns1:coreProperties[1]/ns1:category[1]" w:storeItemID="{6C3C8BC8-F283-45AE-878A-BAB7291924A1}"/>
        <w:text/>
      </w:sdtPr>
      <w:sdtEndPr/>
      <w:sdtContent>
        <w:r>
          <w:t>https://doi.org/10.17979/janus.2025.14.12286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6C4C" w14:textId="77777777" w:rsidR="009518AE" w:rsidRDefault="009518AE" w:rsidP="00924DBA">
    <w:pPr>
      <w:pStyle w:val="Piedepgina"/>
      <w:jc w:val="center"/>
    </w:pPr>
    <w:r w:rsidRPr="001F1893">
      <w:t>Janus. Estudios sobre el Siglo de Oro, 14 (2025). ISSN 2254-7290</w:t>
    </w:r>
  </w:p>
  <w:p w14:paraId="25A184C4" w14:textId="77777777" w:rsidR="009518AE" w:rsidRDefault="009518AE" w:rsidP="0077415D">
    <w:pPr>
      <w:pStyle w:val="Piedepgina"/>
      <w:spacing w:after="240"/>
      <w:jc w:val="center"/>
    </w:pPr>
    <w:r>
      <w:rPr>
        <w:rStyle w:val="JanusVersalita"/>
      </w:rPr>
      <w:t>d</w:t>
    </w:r>
    <w:r w:rsidRPr="00FB7950">
      <w:rPr>
        <w:rStyle w:val="JanusVersalita"/>
      </w:rPr>
      <w:t>oi</w:t>
    </w:r>
    <w:r>
      <w:t xml:space="preserve">: </w:t>
    </w:r>
    <w:sdt>
      <w:sdtPr>
        <w:alias w:val="Categoría"/>
        <w:tag w:val=""/>
        <w:id w:val="1704509855"/>
        <w:dataBinding w:prefixMappings="xmlns:ns0='http://purl.org/dc/elements/1.1/' xmlns:ns1='http://schemas.openxmlformats.org/package/2006/metadata/core-properties' " w:xpath="/ns1:coreProperties[1]/ns1:category[1]" w:storeItemID="{6C3C8BC8-F283-45AE-878A-BAB7291924A1}"/>
        <w:text/>
      </w:sdtPr>
      <w:sdtEndPr/>
      <w:sdtContent>
        <w:r>
          <w:t>https://doi.org/10.17979/janus.2025.14.12286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568A3" w14:textId="77777777" w:rsidR="00171059" w:rsidRDefault="00171059" w:rsidP="00D96C83">
      <w:bookmarkStart w:id="0" w:name="_Hlk191497831"/>
      <w:bookmarkEnd w:id="0"/>
      <w:r>
        <w:separator/>
      </w:r>
    </w:p>
  </w:footnote>
  <w:footnote w:type="continuationSeparator" w:id="0">
    <w:p w14:paraId="7053AFA9" w14:textId="77777777" w:rsidR="00171059" w:rsidRDefault="00171059" w:rsidP="00D96C83">
      <w:r>
        <w:continuationSeparator/>
      </w:r>
    </w:p>
  </w:footnote>
  <w:footnote w:id="1">
    <w:p w14:paraId="136EAF27" w14:textId="77777777" w:rsidR="009518AE" w:rsidRPr="0014461C" w:rsidRDefault="009518AE" w:rsidP="0014461C">
      <w:pPr>
        <w:pStyle w:val="Textonotapie"/>
        <w:ind w:firstLine="708"/>
        <w:rPr>
          <w:rFonts w:cs="Times New Roman"/>
          <w:szCs w:val="18"/>
        </w:rPr>
      </w:pPr>
      <w:r w:rsidRPr="0014461C">
        <w:rPr>
          <w:rFonts w:cs="Times New Roman"/>
          <w:szCs w:val="18"/>
        </w:rPr>
        <w:t xml:space="preserve">*Agradezco a la Biblioteca Nacional de España y, especialmente, a la bibliotecaria D.ª Yolanda Ruiz, la digitalización del ejemplar BNE 3-76875, que se encuentra ya en la Biblioteca Digital Hispánica; gracias a su amable interés se ha propiciado que los posibles lectores de este trabajo puedan ver con toda claridad los autógrafos quevedianos. Doy también las gracias de corazón a los profesores Milagros del Amo, David Castro, y Elena Gallego, por la lectura de estas páginas y sus valiosas sugerencias y ayuda. Añado mi gratitud a la revista </w:t>
      </w:r>
      <w:r w:rsidRPr="0014461C">
        <w:rPr>
          <w:rFonts w:cs="Times New Roman"/>
          <w:i/>
          <w:szCs w:val="18"/>
        </w:rPr>
        <w:t>Janus</w:t>
      </w:r>
      <w:r w:rsidRPr="0014461C">
        <w:rPr>
          <w:rFonts w:cs="Times New Roman"/>
          <w:szCs w:val="18"/>
        </w:rPr>
        <w:t xml:space="preserve"> y a los evaluadores de este trabajo.</w:t>
      </w:r>
    </w:p>
    <w:p w14:paraId="1842253D" w14:textId="5A56B2D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Sobre esta cuestión hay algunos estudios, y todos recordamos las palabras de Pablo Antonio de Tarsia sobre Quevedo y los libros; valga</w:t>
      </w:r>
      <w:r>
        <w:rPr>
          <w:rFonts w:cs="Times New Roman"/>
          <w:szCs w:val="18"/>
        </w:rPr>
        <w:t>n</w:t>
      </w:r>
      <w:r w:rsidRPr="0014461C">
        <w:rPr>
          <w:rFonts w:cs="Times New Roman"/>
          <w:szCs w:val="18"/>
        </w:rPr>
        <w:t xml:space="preserve"> por todas, estas: “leialos Don Francisco no de passo, sino margenandolos, con apuntar lo mas notable, y con añadir, donde le parecia, su censura”.  Cf. Tarsia (1663: 35).</w:t>
      </w:r>
    </w:p>
  </w:footnote>
  <w:footnote w:id="2">
    <w:p w14:paraId="3C9B663C"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Moya del Baño (2014: 505-512).</w:t>
      </w:r>
    </w:p>
  </w:footnote>
  <w:footnote w:id="3">
    <w:p w14:paraId="30ADD3CE"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Fue la primera traducción latina de los </w:t>
      </w:r>
      <w:r w:rsidRPr="0014461C">
        <w:rPr>
          <w:rFonts w:cs="Times New Roman"/>
          <w:i/>
          <w:szCs w:val="18"/>
        </w:rPr>
        <w:t xml:space="preserve">Hymni </w:t>
      </w:r>
      <w:r w:rsidRPr="0014461C">
        <w:rPr>
          <w:rFonts w:cs="Times New Roman"/>
          <w:szCs w:val="18"/>
        </w:rPr>
        <w:t xml:space="preserve">y del </w:t>
      </w:r>
      <w:r w:rsidRPr="0014461C">
        <w:rPr>
          <w:rFonts w:cs="Times New Roman"/>
          <w:i/>
          <w:szCs w:val="18"/>
        </w:rPr>
        <w:t>De lapidibus</w:t>
      </w:r>
      <w:r w:rsidRPr="0014461C">
        <w:rPr>
          <w:rFonts w:cs="Times New Roman"/>
          <w:szCs w:val="18"/>
        </w:rPr>
        <w:t>.</w:t>
      </w:r>
    </w:p>
  </w:footnote>
  <w:footnote w:id="4">
    <w:p w14:paraId="17A34EA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También de distinta naturaleza serán, en consecuencia, mis comentarios, si bien, al final del trabajo, he tratado de mostrar una visión de conjunto.</w:t>
      </w:r>
    </w:p>
  </w:footnote>
  <w:footnote w:id="5">
    <w:p w14:paraId="6F0DBEE0"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Valga por todos los estudios dedicados a Quevedo y su Orfeo, y en homenaje a la sabia maestra e investigadora Lía Schwartz, la mención de su clásico “Versiones de Orfeo en la poesía amorosa de Quevedo” (1993: 205-221).</w:t>
      </w:r>
    </w:p>
  </w:footnote>
  <w:footnote w:id="6">
    <w:p w14:paraId="7D607F86"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snapToGrid w:val="0"/>
          <w:szCs w:val="18"/>
        </w:rPr>
        <w:t xml:space="preserve">En </w:t>
      </w:r>
      <w:r w:rsidRPr="0014461C">
        <w:rPr>
          <w:rFonts w:cs="Times New Roman"/>
          <w:i/>
          <w:snapToGrid w:val="0"/>
          <w:szCs w:val="18"/>
        </w:rPr>
        <w:t>Anacreón castellano</w:t>
      </w:r>
      <w:r w:rsidRPr="0014461C">
        <w:rPr>
          <w:rFonts w:cs="Times New Roman"/>
          <w:snapToGrid w:val="0"/>
          <w:szCs w:val="18"/>
        </w:rPr>
        <w:t xml:space="preserve">, al comentar Quevedo la oda 13, y en ella una de las tres cosas que causan </w:t>
      </w:r>
      <w:r w:rsidRPr="0014461C">
        <w:rPr>
          <w:rFonts w:cs="Times New Roman"/>
          <w:i/>
          <w:snapToGrid w:val="0"/>
          <w:szCs w:val="18"/>
        </w:rPr>
        <w:t>furor,</w:t>
      </w:r>
      <w:r w:rsidRPr="0014461C">
        <w:rPr>
          <w:rFonts w:cs="Times New Roman"/>
          <w:snapToGrid w:val="0"/>
          <w:szCs w:val="18"/>
        </w:rPr>
        <w:t xml:space="preserve"> remite a un himno de Orfeo. Dice así: “Que el vino cause furor, claro es, y vese en Orfeo, himno ‘Aroma, sahumerio del Trietérico Baco’: </w:t>
      </w:r>
      <w:r w:rsidRPr="0014461C">
        <w:rPr>
          <w:rFonts w:cs="Times New Roman"/>
          <w:i/>
          <w:snapToGrid w:val="0"/>
          <w:szCs w:val="18"/>
        </w:rPr>
        <w:t xml:space="preserve">Ignem seminans, Nyseie, insane, </w:t>
      </w:r>
      <w:r w:rsidRPr="0014461C">
        <w:rPr>
          <w:rFonts w:cs="Times New Roman"/>
          <w:snapToGrid w:val="0"/>
          <w:szCs w:val="18"/>
        </w:rPr>
        <w:t>‘Tú que siembras fuego, Niseio, insano’ ” [52, 2]; cf</w:t>
      </w:r>
      <w:r w:rsidRPr="0014461C">
        <w:rPr>
          <w:rFonts w:cs="Times New Roman"/>
          <w:szCs w:val="18"/>
        </w:rPr>
        <w:t xml:space="preserve">. Quevedo, </w:t>
      </w:r>
      <w:r w:rsidRPr="0014461C">
        <w:rPr>
          <w:rFonts w:cs="Times New Roman"/>
          <w:i/>
          <w:szCs w:val="18"/>
        </w:rPr>
        <w:t>Anacreón castellano</w:t>
      </w:r>
      <w:r w:rsidRPr="0014461C">
        <w:rPr>
          <w:rFonts w:cs="Times New Roman"/>
          <w:szCs w:val="18"/>
        </w:rPr>
        <w:t xml:space="preserve"> (2018: 227) y Perdrierius (1555: 96).</w:t>
      </w:r>
    </w:p>
  </w:footnote>
  <w:footnote w:id="7">
    <w:p w14:paraId="7A092419" w14:textId="77777777" w:rsidR="009518AE" w:rsidRPr="0014461C" w:rsidRDefault="009518AE" w:rsidP="0014461C">
      <w:pPr>
        <w:ind w:firstLine="708"/>
        <w:rPr>
          <w:rFonts w:cs="Times New Roman"/>
          <w:sz w:val="18"/>
          <w:szCs w:val="18"/>
        </w:rPr>
      </w:pPr>
      <w:r w:rsidRPr="0014461C">
        <w:rPr>
          <w:rStyle w:val="Refdenotaalpie"/>
          <w:rFonts w:cs="Times New Roman"/>
          <w:sz w:val="18"/>
          <w:szCs w:val="18"/>
        </w:rPr>
        <w:footnoteRef/>
      </w:r>
      <w:r w:rsidRPr="0014461C">
        <w:rPr>
          <w:rFonts w:cs="Times New Roman"/>
          <w:sz w:val="18"/>
          <w:szCs w:val="18"/>
        </w:rPr>
        <w:t xml:space="preserve"> </w:t>
      </w:r>
      <w:r w:rsidRPr="0014461C">
        <w:rPr>
          <w:rFonts w:cs="Times New Roman"/>
          <w:snapToGrid w:val="0"/>
          <w:sz w:val="18"/>
          <w:szCs w:val="18"/>
        </w:rPr>
        <w:t>E</w:t>
      </w:r>
      <w:r w:rsidRPr="0014461C">
        <w:rPr>
          <w:rFonts w:cs="Times New Roman"/>
          <w:sz w:val="18"/>
          <w:szCs w:val="18"/>
        </w:rPr>
        <w:t>n</w:t>
      </w:r>
      <w:r w:rsidRPr="0014461C">
        <w:rPr>
          <w:rFonts w:cs="Times New Roman"/>
          <w:i/>
          <w:sz w:val="18"/>
          <w:szCs w:val="18"/>
        </w:rPr>
        <w:t xml:space="preserve"> España defendida</w:t>
      </w:r>
      <w:r w:rsidRPr="0014461C">
        <w:rPr>
          <w:rFonts w:cs="Times New Roman"/>
          <w:sz w:val="18"/>
          <w:szCs w:val="18"/>
        </w:rPr>
        <w:t xml:space="preserve">, </w:t>
      </w:r>
      <w:r w:rsidRPr="0014461C">
        <w:rPr>
          <w:rFonts w:cs="Times New Roman"/>
          <w:snapToGrid w:val="0"/>
          <w:sz w:val="18"/>
          <w:szCs w:val="18"/>
        </w:rPr>
        <w:t xml:space="preserve">en el capítulo tercero, que trata “Del nombre de España y de su origen y etimología”, volverá a citar Quevedo, ahora en griego y también con traducción española, otro verso de este mismo himno a Baco: </w:t>
      </w:r>
      <w:r w:rsidRPr="0014461C">
        <w:rPr>
          <w:rFonts w:cs="Times New Roman"/>
          <w:sz w:val="18"/>
          <w:szCs w:val="18"/>
        </w:rPr>
        <w:t>῎</w:t>
      </w:r>
      <w:r w:rsidRPr="0014461C">
        <w:rPr>
          <w:rFonts w:cs="Times New Roman"/>
          <w:sz w:val="18"/>
          <w:szCs w:val="18"/>
          <w:lang w:val="el-GR"/>
        </w:rPr>
        <w:t>Ε</w:t>
      </w:r>
      <w:r w:rsidRPr="0014461C">
        <w:rPr>
          <w:rFonts w:cs="Times New Roman"/>
          <w:sz w:val="18"/>
          <w:szCs w:val="18"/>
        </w:rPr>
        <w:t xml:space="preserve">ρως, νεβριδοστόλε, </w:t>
      </w:r>
      <w:r w:rsidRPr="0014461C">
        <w:rPr>
          <w:rFonts w:cs="Times New Roman"/>
          <w:sz w:val="18"/>
          <w:szCs w:val="18"/>
          <w:lang w:val="el-GR"/>
        </w:rPr>
        <w:t>ἀ</w:t>
      </w:r>
      <w:r w:rsidRPr="0014461C">
        <w:rPr>
          <w:rFonts w:cs="Times New Roman"/>
          <w:sz w:val="18"/>
          <w:szCs w:val="18"/>
        </w:rPr>
        <w:t xml:space="preserve">μφιέτηρε, ‘Amor, traes estola de pieles de ciervos’. [52,10]; cf. Quevedo. </w:t>
      </w:r>
      <w:r w:rsidRPr="0014461C">
        <w:rPr>
          <w:rFonts w:cs="Times New Roman"/>
          <w:i/>
          <w:sz w:val="18"/>
          <w:szCs w:val="18"/>
        </w:rPr>
        <w:t>España defendida</w:t>
      </w:r>
      <w:r w:rsidRPr="0014461C">
        <w:rPr>
          <w:rFonts w:cs="Times New Roman"/>
          <w:sz w:val="18"/>
          <w:szCs w:val="18"/>
        </w:rPr>
        <w:t xml:space="preserve"> (2018: 80s.) y</w:t>
      </w:r>
      <w:r w:rsidRPr="0014461C">
        <w:rPr>
          <w:rFonts w:cs="Times New Roman"/>
          <w:i/>
          <w:sz w:val="18"/>
          <w:szCs w:val="18"/>
        </w:rPr>
        <w:t xml:space="preserve"> Poetae graeci</w:t>
      </w:r>
      <w:r w:rsidRPr="0014461C">
        <w:rPr>
          <w:rFonts w:cs="Times New Roman"/>
          <w:sz w:val="18"/>
          <w:szCs w:val="18"/>
        </w:rPr>
        <w:t xml:space="preserve"> (1606: 513). </w:t>
      </w:r>
      <w:r w:rsidRPr="0014461C">
        <w:rPr>
          <w:rFonts w:cs="Times New Roman"/>
          <w:snapToGrid w:val="0"/>
          <w:sz w:val="18"/>
          <w:szCs w:val="18"/>
        </w:rPr>
        <w:t xml:space="preserve">Otra cita, perteneciente también a esta obra, se halla en su cuarto capítulo, que trata “De la lengua propia de España”; Quevedo transmite que Alderete decía que a Marte lo llamaban </w:t>
      </w:r>
      <w:r w:rsidRPr="0014461C">
        <w:rPr>
          <w:rFonts w:cs="Times New Roman"/>
          <w:i/>
          <w:snapToGrid w:val="0"/>
          <w:sz w:val="18"/>
          <w:szCs w:val="18"/>
        </w:rPr>
        <w:t xml:space="preserve">Neci, </w:t>
      </w:r>
      <w:r w:rsidRPr="0014461C">
        <w:rPr>
          <w:rFonts w:cs="Times New Roman"/>
          <w:snapToGrid w:val="0"/>
          <w:sz w:val="18"/>
          <w:szCs w:val="18"/>
        </w:rPr>
        <w:t xml:space="preserve">y que es lo mismo que </w:t>
      </w:r>
      <w:r w:rsidRPr="0014461C">
        <w:rPr>
          <w:rFonts w:cs="Times New Roman"/>
          <w:i/>
          <w:snapToGrid w:val="0"/>
          <w:sz w:val="18"/>
          <w:szCs w:val="18"/>
        </w:rPr>
        <w:t>Nex</w:t>
      </w:r>
      <w:r w:rsidRPr="0014461C">
        <w:rPr>
          <w:rFonts w:cs="Times New Roman"/>
          <w:snapToGrid w:val="0"/>
          <w:sz w:val="18"/>
          <w:szCs w:val="18"/>
        </w:rPr>
        <w:t xml:space="preserve">, ’muerte’, lo cual conviene al dios, pues </w:t>
      </w:r>
      <w:r w:rsidRPr="0014461C">
        <w:rPr>
          <w:rFonts w:cs="Times New Roman"/>
          <w:sz w:val="18"/>
          <w:szCs w:val="18"/>
          <w:shd w:val="clear" w:color="auto" w:fill="FFFFFF"/>
        </w:rPr>
        <w:t>—</w:t>
      </w:r>
      <w:r w:rsidRPr="0014461C">
        <w:rPr>
          <w:rFonts w:cs="Times New Roman"/>
          <w:snapToGrid w:val="0"/>
          <w:sz w:val="18"/>
          <w:szCs w:val="18"/>
        </w:rPr>
        <w:t>afirma</w:t>
      </w:r>
      <w:r w:rsidRPr="0014461C">
        <w:rPr>
          <w:rFonts w:cs="Times New Roman"/>
          <w:sz w:val="18"/>
          <w:szCs w:val="18"/>
          <w:shd w:val="clear" w:color="auto" w:fill="FFFFFF"/>
        </w:rPr>
        <w:t>—</w:t>
      </w:r>
      <w:r w:rsidRPr="0014461C">
        <w:rPr>
          <w:rFonts w:cs="Times New Roman"/>
          <w:snapToGrid w:val="0"/>
          <w:sz w:val="18"/>
          <w:szCs w:val="18"/>
        </w:rPr>
        <w:t xml:space="preserve"> su primer atributo son las muertes; y lo confirma con unos versos de Orfeo que ofrece en latín y en su traducción castellana</w:t>
      </w:r>
      <w:r w:rsidRPr="0014461C">
        <w:rPr>
          <w:rStyle w:val="Refdenotaalpie"/>
          <w:rFonts w:cs="Times New Roman"/>
          <w:snapToGrid w:val="0"/>
          <w:sz w:val="18"/>
          <w:szCs w:val="18"/>
        </w:rPr>
        <w:t>:</w:t>
      </w:r>
      <w:r w:rsidRPr="0014461C">
        <w:rPr>
          <w:rFonts w:cs="Times New Roman"/>
          <w:snapToGrid w:val="0"/>
          <w:sz w:val="18"/>
          <w:szCs w:val="18"/>
        </w:rPr>
        <w:t xml:space="preserve"> </w:t>
      </w:r>
      <w:r w:rsidRPr="0014461C">
        <w:rPr>
          <w:rFonts w:cs="Times New Roman"/>
          <w:sz w:val="18"/>
          <w:szCs w:val="18"/>
        </w:rPr>
        <w:t>M</w:t>
      </w:r>
      <w:r w:rsidRPr="0014461C">
        <w:rPr>
          <w:rFonts w:cs="Times New Roman"/>
          <w:smallCaps/>
          <w:sz w:val="18"/>
          <w:szCs w:val="18"/>
        </w:rPr>
        <w:t xml:space="preserve">artis, </w:t>
      </w:r>
      <w:r w:rsidRPr="0014461C">
        <w:rPr>
          <w:rFonts w:cs="Times New Roman"/>
          <w:i/>
          <w:sz w:val="18"/>
          <w:szCs w:val="18"/>
        </w:rPr>
        <w:t>suffimentum, thus/</w:t>
      </w:r>
      <w:r w:rsidRPr="0014461C">
        <w:rPr>
          <w:rFonts w:cs="Times New Roman"/>
          <w:snapToGrid w:val="0"/>
          <w:sz w:val="18"/>
          <w:szCs w:val="18"/>
        </w:rPr>
        <w:t xml:space="preserve"> </w:t>
      </w:r>
      <w:r w:rsidRPr="0014461C">
        <w:rPr>
          <w:rFonts w:cs="Times New Roman"/>
          <w:i/>
          <w:sz w:val="18"/>
          <w:szCs w:val="18"/>
        </w:rPr>
        <w:t>Armis gaudens, indomite, homicida, muros quatiens,/ Mars rex dolose caedens, caedibus inquinate semper,/ Sanguine humanae caedis gaudens</w:t>
      </w:r>
      <w:r w:rsidRPr="0014461C">
        <w:rPr>
          <w:rFonts w:cs="Times New Roman"/>
          <w:sz w:val="18"/>
          <w:szCs w:val="18"/>
        </w:rPr>
        <w:t>. [65, 2-4]:</w:t>
      </w:r>
      <w:r w:rsidRPr="0014461C">
        <w:rPr>
          <w:rFonts w:cs="Times New Roman"/>
          <w:snapToGrid w:val="0"/>
          <w:sz w:val="18"/>
          <w:szCs w:val="18"/>
        </w:rPr>
        <w:t xml:space="preserve"> </w:t>
      </w:r>
      <w:r w:rsidRPr="0014461C">
        <w:rPr>
          <w:rFonts w:cs="Times New Roman"/>
          <w:sz w:val="18"/>
          <w:szCs w:val="18"/>
        </w:rPr>
        <w:t>‘Marte, que con las armas te entretienes, / Indómito, homicida, que deshaces/</w:t>
      </w:r>
      <w:r w:rsidRPr="0014461C">
        <w:rPr>
          <w:rFonts w:cs="Times New Roman"/>
          <w:snapToGrid w:val="0"/>
          <w:sz w:val="18"/>
          <w:szCs w:val="18"/>
        </w:rPr>
        <w:t xml:space="preserve"> </w:t>
      </w:r>
      <w:r w:rsidRPr="0014461C">
        <w:rPr>
          <w:rFonts w:cs="Times New Roman"/>
          <w:sz w:val="18"/>
          <w:szCs w:val="18"/>
        </w:rPr>
        <w:t>los muros, Marte, que engañosamente</w:t>
      </w:r>
      <w:r w:rsidRPr="0014461C">
        <w:rPr>
          <w:rFonts w:cs="Times New Roman"/>
          <w:snapToGrid w:val="0"/>
          <w:sz w:val="18"/>
          <w:szCs w:val="18"/>
        </w:rPr>
        <w:t xml:space="preserve">/ </w:t>
      </w:r>
      <w:r w:rsidRPr="0014461C">
        <w:rPr>
          <w:rFonts w:cs="Times New Roman"/>
          <w:sz w:val="18"/>
          <w:szCs w:val="18"/>
        </w:rPr>
        <w:t>matas, siempre con muertes espantoso,</w:t>
      </w:r>
      <w:r w:rsidRPr="0014461C">
        <w:rPr>
          <w:rFonts w:cs="Times New Roman"/>
          <w:snapToGrid w:val="0"/>
          <w:sz w:val="18"/>
          <w:szCs w:val="18"/>
        </w:rPr>
        <w:t xml:space="preserve">/ </w:t>
      </w:r>
      <w:r w:rsidRPr="0014461C">
        <w:rPr>
          <w:rFonts w:cs="Times New Roman"/>
          <w:sz w:val="18"/>
          <w:szCs w:val="18"/>
        </w:rPr>
        <w:t>tú que de manchas de la humana sangre/</w:t>
      </w:r>
      <w:r w:rsidRPr="0014461C">
        <w:rPr>
          <w:rFonts w:cs="Times New Roman"/>
          <w:snapToGrid w:val="0"/>
          <w:sz w:val="18"/>
          <w:szCs w:val="18"/>
        </w:rPr>
        <w:t xml:space="preserve"> </w:t>
      </w:r>
      <w:r w:rsidRPr="0014461C">
        <w:rPr>
          <w:rFonts w:cs="Times New Roman"/>
          <w:sz w:val="18"/>
          <w:szCs w:val="18"/>
        </w:rPr>
        <w:t>haces gala con muertes rigurosas’; cf. Quevedo,</w:t>
      </w:r>
      <w:r w:rsidRPr="0014461C">
        <w:rPr>
          <w:rFonts w:cs="Times New Roman"/>
          <w:i/>
          <w:sz w:val="18"/>
          <w:szCs w:val="18"/>
        </w:rPr>
        <w:t xml:space="preserve"> España defendida </w:t>
      </w:r>
      <w:r w:rsidRPr="0014461C">
        <w:rPr>
          <w:rFonts w:cs="Times New Roman"/>
          <w:sz w:val="18"/>
          <w:szCs w:val="18"/>
        </w:rPr>
        <w:t xml:space="preserve">2018: 106, Perdrierius (1555: 104) y </w:t>
      </w:r>
      <w:r w:rsidRPr="0014461C">
        <w:rPr>
          <w:rFonts w:cs="Times New Roman"/>
          <w:i/>
          <w:sz w:val="18"/>
          <w:szCs w:val="18"/>
        </w:rPr>
        <w:t>Poetae graeci</w:t>
      </w:r>
      <w:r w:rsidRPr="0014461C">
        <w:rPr>
          <w:rFonts w:cs="Times New Roman"/>
          <w:sz w:val="18"/>
          <w:szCs w:val="18"/>
        </w:rPr>
        <w:t xml:space="preserve"> (1606: 516), con una variante: </w:t>
      </w:r>
      <w:r w:rsidRPr="0014461C">
        <w:rPr>
          <w:rFonts w:cs="Times New Roman"/>
          <w:i/>
          <w:sz w:val="18"/>
          <w:szCs w:val="18"/>
        </w:rPr>
        <w:t>dolose</w:t>
      </w:r>
      <w:r w:rsidRPr="0014461C">
        <w:rPr>
          <w:rFonts w:cs="Times New Roman"/>
          <w:sz w:val="18"/>
          <w:szCs w:val="18"/>
        </w:rPr>
        <w:t xml:space="preserve"> en Quevedo y </w:t>
      </w:r>
      <w:r w:rsidRPr="0014461C">
        <w:rPr>
          <w:rFonts w:cs="Times New Roman"/>
          <w:i/>
          <w:sz w:val="18"/>
          <w:szCs w:val="18"/>
        </w:rPr>
        <w:t>dolo</w:t>
      </w:r>
      <w:r w:rsidRPr="0014461C">
        <w:rPr>
          <w:rFonts w:cs="Times New Roman"/>
          <w:sz w:val="18"/>
          <w:szCs w:val="18"/>
        </w:rPr>
        <w:t xml:space="preserve"> en el original. Y todavía, tratando del origen del nombre de España en relación con Pan, aludiría a otro himno, el 11 (</w:t>
      </w:r>
      <w:r w:rsidRPr="0014461C">
        <w:rPr>
          <w:rFonts w:cs="Times New Roman"/>
          <w:smallCaps/>
          <w:sz w:val="18"/>
          <w:szCs w:val="18"/>
        </w:rPr>
        <w:t xml:space="preserve">Panis, </w:t>
      </w:r>
      <w:r w:rsidRPr="0014461C">
        <w:rPr>
          <w:rFonts w:cs="Times New Roman"/>
          <w:i/>
          <w:sz w:val="18"/>
          <w:szCs w:val="18"/>
        </w:rPr>
        <w:t>suffimentum, varia</w:t>
      </w:r>
      <w:r w:rsidRPr="0014461C">
        <w:rPr>
          <w:rFonts w:cs="Times New Roman"/>
          <w:smallCaps/>
          <w:sz w:val="18"/>
          <w:szCs w:val="18"/>
        </w:rPr>
        <w:t xml:space="preserve">; </w:t>
      </w:r>
      <w:r w:rsidRPr="0014461C">
        <w:rPr>
          <w:rFonts w:cs="Times New Roman"/>
          <w:sz w:val="18"/>
          <w:szCs w:val="18"/>
        </w:rPr>
        <w:t xml:space="preserve">en griego: </w:t>
      </w:r>
      <w:r w:rsidRPr="0014461C">
        <w:rPr>
          <w:rFonts w:cs="Times New Roman"/>
          <w:smallCaps/>
          <w:sz w:val="18"/>
          <w:szCs w:val="18"/>
          <w:lang w:val="el-GR"/>
        </w:rPr>
        <w:t>Πανοσ</w:t>
      </w:r>
      <w:r w:rsidRPr="0014461C">
        <w:rPr>
          <w:rFonts w:cs="Times New Roman"/>
          <w:smallCaps/>
          <w:sz w:val="18"/>
          <w:szCs w:val="18"/>
        </w:rPr>
        <w:t xml:space="preserve">, </w:t>
      </w:r>
      <w:r w:rsidRPr="0014461C">
        <w:rPr>
          <w:rFonts w:cs="Times New Roman"/>
          <w:sz w:val="18"/>
          <w:szCs w:val="18"/>
          <w:lang w:val="el-GR"/>
        </w:rPr>
        <w:t>θυμίαμα</w:t>
      </w:r>
      <w:r w:rsidRPr="0014461C">
        <w:rPr>
          <w:rFonts w:cs="Times New Roman"/>
          <w:sz w:val="18"/>
          <w:szCs w:val="18"/>
        </w:rPr>
        <w:t xml:space="preserve">, </w:t>
      </w:r>
      <w:r w:rsidRPr="0014461C">
        <w:rPr>
          <w:rFonts w:cs="Times New Roman"/>
          <w:sz w:val="18"/>
          <w:szCs w:val="18"/>
          <w:lang w:val="el-GR"/>
        </w:rPr>
        <w:t>ποικίλα</w:t>
      </w:r>
      <w:r w:rsidRPr="0014461C">
        <w:rPr>
          <w:rFonts w:cs="Times New Roman"/>
          <w:sz w:val="18"/>
          <w:szCs w:val="18"/>
        </w:rPr>
        <w:t xml:space="preserve">), dedicado a este dios, citando el v. 23: </w:t>
      </w:r>
      <w:r w:rsidRPr="0014461C">
        <w:rPr>
          <w:rFonts w:cs="Times New Roman"/>
          <w:i/>
          <w:sz w:val="18"/>
          <w:szCs w:val="18"/>
        </w:rPr>
        <w:t xml:space="preserve">Panicum emittens oestrum super fines terrae </w:t>
      </w:r>
      <w:r w:rsidRPr="0014461C">
        <w:rPr>
          <w:rFonts w:cs="Times New Roman"/>
          <w:sz w:val="18"/>
          <w:szCs w:val="18"/>
        </w:rPr>
        <w:t>(‘lanzando el delirio de Pan hasta los fines de la tierra’); cf. Quevedo,</w:t>
      </w:r>
      <w:r w:rsidRPr="0014461C">
        <w:rPr>
          <w:rFonts w:cs="Times New Roman"/>
          <w:i/>
          <w:sz w:val="18"/>
          <w:szCs w:val="18"/>
        </w:rPr>
        <w:t xml:space="preserve"> España defendida </w:t>
      </w:r>
      <w:r w:rsidRPr="0014461C">
        <w:rPr>
          <w:rFonts w:cs="Times New Roman"/>
          <w:sz w:val="18"/>
          <w:szCs w:val="18"/>
        </w:rPr>
        <w:t>2018: 106 y Perdrierius (1555: 74).</w:t>
      </w:r>
    </w:p>
  </w:footnote>
  <w:footnote w:id="8">
    <w:p w14:paraId="4BBACCFD"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snapToGrid w:val="0"/>
          <w:szCs w:val="18"/>
        </w:rPr>
        <w:t xml:space="preserve">Otra cita la encontramos en la “Prevención a la pluralidad de dioses”; esta precede a la traducción quevediana de </w:t>
      </w:r>
      <w:r w:rsidRPr="0014461C">
        <w:rPr>
          <w:rFonts w:cs="Times New Roman"/>
          <w:i/>
          <w:snapToGrid w:val="0"/>
          <w:szCs w:val="18"/>
        </w:rPr>
        <w:t>Epicteto</w:t>
      </w:r>
      <w:r w:rsidRPr="0014461C">
        <w:rPr>
          <w:rFonts w:cs="Times New Roman"/>
          <w:snapToGrid w:val="0"/>
          <w:szCs w:val="18"/>
        </w:rPr>
        <w:t xml:space="preserve">. Quevedo, que está convencido de que algunos de los antiguos no creyeron en la pluralidad de dioses, aduce dos textos de Virgilio y añade otro de Orfeo, que citaba Apuleyo en </w:t>
      </w:r>
      <w:r w:rsidRPr="0014461C">
        <w:rPr>
          <w:rFonts w:cs="Times New Roman"/>
          <w:i/>
          <w:snapToGrid w:val="0"/>
          <w:szCs w:val="18"/>
        </w:rPr>
        <w:t>De mundo</w:t>
      </w:r>
      <w:r w:rsidRPr="0014461C">
        <w:rPr>
          <w:rFonts w:cs="Times New Roman"/>
          <w:snapToGrid w:val="0"/>
          <w:szCs w:val="18"/>
        </w:rPr>
        <w:t xml:space="preserve">: </w:t>
      </w:r>
      <w:r w:rsidRPr="0014461C">
        <w:rPr>
          <w:rFonts w:cs="Times New Roman"/>
          <w:i/>
          <w:snapToGrid w:val="0"/>
          <w:szCs w:val="18"/>
        </w:rPr>
        <w:t xml:space="preserve">Iupiter et mas est </w:t>
      </w:r>
      <w:r w:rsidRPr="0014461C">
        <w:rPr>
          <w:rFonts w:cs="Times New Roman"/>
          <w:snapToGrid w:val="0"/>
          <w:szCs w:val="18"/>
        </w:rPr>
        <w:t>(</w:t>
      </w:r>
      <w:r w:rsidRPr="0014461C">
        <w:rPr>
          <w:rFonts w:cs="Times New Roman"/>
          <w:szCs w:val="18"/>
        </w:rPr>
        <w:t xml:space="preserve">no </w:t>
      </w:r>
      <w:r w:rsidRPr="0014461C">
        <w:rPr>
          <w:rFonts w:cs="Times New Roman"/>
          <w:i/>
          <w:snapToGrid w:val="0"/>
          <w:szCs w:val="18"/>
        </w:rPr>
        <w:t>est mas</w:t>
      </w:r>
      <w:r w:rsidRPr="0014461C">
        <w:rPr>
          <w:rFonts w:cs="Times New Roman"/>
          <w:snapToGrid w:val="0"/>
          <w:szCs w:val="18"/>
        </w:rPr>
        <w:t>, que se lee en Quevedo)</w:t>
      </w:r>
      <w:r w:rsidRPr="0014461C">
        <w:rPr>
          <w:rFonts w:cs="Times New Roman"/>
          <w:i/>
          <w:snapToGrid w:val="0"/>
          <w:szCs w:val="18"/>
        </w:rPr>
        <w:t xml:space="preserve">, estque idem Nimpha perennis. </w:t>
      </w:r>
      <w:r w:rsidRPr="0014461C">
        <w:rPr>
          <w:rFonts w:cs="Times New Roman"/>
          <w:snapToGrid w:val="0"/>
          <w:szCs w:val="18"/>
        </w:rPr>
        <w:t>Quevedo aporta, a continuación, otro texto, diciendo (cf.</w:t>
      </w:r>
      <w:r w:rsidRPr="0014461C">
        <w:rPr>
          <w:rFonts w:cs="Times New Roman"/>
          <w:szCs w:val="18"/>
        </w:rPr>
        <w:t xml:space="preserve"> Quevedo, </w:t>
      </w:r>
      <w:r w:rsidRPr="0014461C">
        <w:rPr>
          <w:rFonts w:cs="Times New Roman"/>
          <w:i/>
          <w:szCs w:val="18"/>
        </w:rPr>
        <w:t xml:space="preserve">Obra poética </w:t>
      </w:r>
      <w:r w:rsidRPr="0014461C">
        <w:rPr>
          <w:rFonts w:cs="Times New Roman"/>
          <w:szCs w:val="18"/>
        </w:rPr>
        <w:t>IV 1981: 493)</w:t>
      </w:r>
      <w:r w:rsidRPr="0014461C">
        <w:rPr>
          <w:rFonts w:cs="Times New Roman"/>
          <w:snapToGrid w:val="0"/>
          <w:szCs w:val="18"/>
        </w:rPr>
        <w:t xml:space="preserve">: “Y así en los himnos de Orfeo Ciconeo Trace, que de tres que hubo fue el primero, y vivió dos generaciones antes a la guerra de Troya, en el himno que intitula:  </w:t>
      </w:r>
      <w:r w:rsidRPr="0014461C">
        <w:rPr>
          <w:rFonts w:cs="Times New Roman"/>
          <w:smallCaps/>
          <w:szCs w:val="18"/>
        </w:rPr>
        <w:t xml:space="preserve">Natvrae, </w:t>
      </w:r>
      <w:r w:rsidRPr="0014461C">
        <w:rPr>
          <w:rFonts w:cs="Times New Roman"/>
          <w:i/>
          <w:szCs w:val="18"/>
        </w:rPr>
        <w:t>suffimentum</w:t>
      </w:r>
      <w:r w:rsidRPr="0014461C">
        <w:rPr>
          <w:rFonts w:cs="Times New Roman"/>
          <w:szCs w:val="18"/>
        </w:rPr>
        <w:t xml:space="preserve">, </w:t>
      </w:r>
      <w:r w:rsidRPr="0014461C">
        <w:rPr>
          <w:rFonts w:cs="Times New Roman"/>
          <w:i/>
          <w:szCs w:val="18"/>
        </w:rPr>
        <w:t>aromata</w:t>
      </w:r>
      <w:r w:rsidRPr="0014461C">
        <w:rPr>
          <w:rFonts w:cs="Times New Roman"/>
          <w:szCs w:val="18"/>
        </w:rPr>
        <w:t xml:space="preserve">: </w:t>
      </w:r>
      <w:r w:rsidRPr="0014461C">
        <w:rPr>
          <w:rFonts w:cs="Times New Roman"/>
          <w:i/>
          <w:szCs w:val="18"/>
          <w:lang w:val="fr-FR"/>
        </w:rPr>
        <w:t>Communis quidem omnibus incommunicabilis vero sola;/</w:t>
      </w:r>
      <w:r w:rsidRPr="0014461C">
        <w:rPr>
          <w:rFonts w:cs="Times New Roman"/>
          <w:snapToGrid w:val="0"/>
          <w:szCs w:val="18"/>
        </w:rPr>
        <w:t xml:space="preserve"> </w:t>
      </w:r>
      <w:r w:rsidRPr="0014461C">
        <w:rPr>
          <w:rFonts w:cs="Times New Roman"/>
          <w:i/>
          <w:szCs w:val="18"/>
        </w:rPr>
        <w:t xml:space="preserve">Ipsa pater sine patre”. </w:t>
      </w:r>
      <w:r w:rsidRPr="0014461C">
        <w:rPr>
          <w:rFonts w:cs="Times New Roman"/>
          <w:szCs w:val="18"/>
        </w:rPr>
        <w:t xml:space="preserve">[10, 9-10]; cf. Perdrierius (1555: 72) y </w:t>
      </w:r>
      <w:r w:rsidRPr="0014461C">
        <w:rPr>
          <w:rFonts w:cs="Times New Roman"/>
          <w:i/>
          <w:szCs w:val="18"/>
        </w:rPr>
        <w:t xml:space="preserve">Poetae graeci </w:t>
      </w:r>
      <w:r w:rsidRPr="0014461C">
        <w:rPr>
          <w:rFonts w:cs="Times New Roman"/>
          <w:szCs w:val="18"/>
        </w:rPr>
        <w:t>(1606: 504).</w:t>
      </w:r>
    </w:p>
  </w:footnote>
  <w:footnote w:id="9">
    <w:p w14:paraId="5856F42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Estas citas indicaban que Quevedo conocía estas obras. Los</w:t>
      </w:r>
      <w:r w:rsidRPr="0014461C">
        <w:rPr>
          <w:rFonts w:cs="Times New Roman"/>
          <w:i/>
          <w:szCs w:val="18"/>
        </w:rPr>
        <w:t xml:space="preserve"> marginalia</w:t>
      </w:r>
      <w:r w:rsidRPr="0014461C">
        <w:rPr>
          <w:rFonts w:cs="Times New Roman"/>
          <w:szCs w:val="18"/>
        </w:rPr>
        <w:t xml:space="preserve"> de nuestro ejemplar lo muestran con claridad. </w:t>
      </w:r>
    </w:p>
  </w:footnote>
  <w:footnote w:id="10">
    <w:p w14:paraId="1AE0773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Ciertamente, fue así porque “lo descubrí”, como otros ejemplares quevedianos, en el antiguo fichero manual de la Biblioteca Nacional. No aparecía en su Catálogo digital; lógicamente, se añadió de inmediato. Fue un inmenso gozo ver tantas anotaciones quevedianas en el ejemplar. Ya conocía la letra de Quevedo pues tenía familiaridad con ella en algunos trabajos míos; no obstante, siempre me agrada que personas expertas confirmen que son de Quevedo los escritos que descubro.</w:t>
      </w:r>
    </w:p>
  </w:footnote>
  <w:footnote w:id="11">
    <w:p w14:paraId="304B7CE3"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w:t>
      </w:r>
      <w:r w:rsidRPr="0014461C">
        <w:rPr>
          <w:rFonts w:cs="Times New Roman"/>
          <w:i/>
          <w:szCs w:val="18"/>
        </w:rPr>
        <w:t>supra</w:t>
      </w:r>
      <w:r w:rsidRPr="0014461C">
        <w:rPr>
          <w:rFonts w:cs="Times New Roman"/>
          <w:szCs w:val="18"/>
        </w:rPr>
        <w:t>.</w:t>
      </w:r>
    </w:p>
  </w:footnote>
  <w:footnote w:id="12">
    <w:p w14:paraId="5B02D180"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Se trata de los </w:t>
      </w:r>
      <w:r w:rsidRPr="0014461C">
        <w:rPr>
          <w:rFonts w:cs="Times New Roman"/>
          <w:i/>
          <w:szCs w:val="18"/>
        </w:rPr>
        <w:t>hymni</w:t>
      </w:r>
      <w:r w:rsidRPr="0014461C">
        <w:rPr>
          <w:rFonts w:cs="Times New Roman"/>
          <w:szCs w:val="18"/>
        </w:rPr>
        <w:t xml:space="preserve"> 52, v. 2; 65, vv. 2-4; 11, vv. 9-10. En nuestro ejemplar de Perdrierius (1555), se encuentran en las páginas 96, 104 y 72, respectivamente; cf. </w:t>
      </w:r>
      <w:r w:rsidRPr="0014461C">
        <w:rPr>
          <w:rFonts w:cs="Times New Roman"/>
          <w:i/>
          <w:szCs w:val="18"/>
        </w:rPr>
        <w:t>supra</w:t>
      </w:r>
      <w:r w:rsidRPr="0014461C">
        <w:rPr>
          <w:rFonts w:cs="Times New Roman"/>
          <w:szCs w:val="18"/>
        </w:rPr>
        <w:t xml:space="preserve">. Los himnos no llevan numeración; la que damos corresponde a la moderna. </w:t>
      </w:r>
    </w:p>
  </w:footnote>
  <w:footnote w:id="13">
    <w:p w14:paraId="162C0ED1" w14:textId="6BCDDF56"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Se incluyen, como indica la relación de autores (</w:t>
      </w:r>
      <w:r w:rsidRPr="0014461C">
        <w:rPr>
          <w:rFonts w:cs="Times New Roman"/>
          <w:i/>
          <w:szCs w:val="18"/>
        </w:rPr>
        <w:t>scriptores qui extant</w:t>
      </w:r>
      <w:r w:rsidRPr="0014461C">
        <w:rPr>
          <w:rFonts w:cs="Times New Roman"/>
          <w:szCs w:val="18"/>
        </w:rPr>
        <w:t xml:space="preserve">), hasta un número de veinte poetas: </w:t>
      </w:r>
      <w:r w:rsidRPr="0014461C">
        <w:rPr>
          <w:rFonts w:cs="Times New Roman"/>
          <w:i/>
          <w:szCs w:val="18"/>
        </w:rPr>
        <w:t>Homerus, Hesiodus, Orpheus, Callimachus, Aratus, Nicander</w:t>
      </w:r>
      <w:r w:rsidRPr="0014461C">
        <w:rPr>
          <w:rFonts w:cs="Times New Roman"/>
          <w:szCs w:val="18"/>
        </w:rPr>
        <w:t>, etc.; el últim</w:t>
      </w:r>
      <w:r>
        <w:rPr>
          <w:rFonts w:cs="Times New Roman"/>
          <w:szCs w:val="18"/>
        </w:rPr>
        <w:t>o</w:t>
      </w:r>
      <w:r w:rsidRPr="0014461C">
        <w:rPr>
          <w:rFonts w:cs="Times New Roman"/>
          <w:szCs w:val="18"/>
        </w:rPr>
        <w:t xml:space="preserve"> es</w:t>
      </w:r>
      <w:r w:rsidRPr="0014461C">
        <w:rPr>
          <w:rFonts w:cs="Times New Roman"/>
          <w:i/>
          <w:szCs w:val="18"/>
        </w:rPr>
        <w:t xml:space="preserve"> Nonnus. </w:t>
      </w:r>
    </w:p>
  </w:footnote>
  <w:footnote w:id="14">
    <w:p w14:paraId="3341304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w:t>
      </w:r>
      <w:r w:rsidRPr="0014461C">
        <w:rPr>
          <w:rFonts w:cs="Times New Roman"/>
          <w:i/>
          <w:szCs w:val="18"/>
        </w:rPr>
        <w:t>supra</w:t>
      </w:r>
      <w:r w:rsidRPr="0014461C">
        <w:rPr>
          <w:rFonts w:cs="Times New Roman"/>
          <w:szCs w:val="18"/>
        </w:rPr>
        <w:t>.</w:t>
      </w:r>
    </w:p>
  </w:footnote>
  <w:footnote w:id="15">
    <w:p w14:paraId="66E70C0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Perdrierius dice así: </w:t>
      </w:r>
      <w:r w:rsidRPr="0014461C">
        <w:rPr>
          <w:rFonts w:cs="Times New Roman"/>
          <w:i/>
          <w:szCs w:val="18"/>
        </w:rPr>
        <w:t>Illustrissimo Franciae Marescallo, Domino a Sancto Andrea, provinciae Lugdunensis praefecto, et turmarum cataphractarum claro Duci, Renatus Perdrierius Parisiensis S.P.D.</w:t>
      </w:r>
      <w:r w:rsidRPr="0014461C">
        <w:rPr>
          <w:rFonts w:cs="Times New Roman"/>
          <w:szCs w:val="18"/>
        </w:rPr>
        <w:t xml:space="preserve"> En el escrito, que apenas consta de dos páginas, habla Perdrierius de su afición literaria, y también pone de relieve el cariño que el destinatario sentía por su padre; asimismo, espera poder escribir y dedicarle otras obras, después de haberle dedicado este </w:t>
      </w:r>
      <w:r w:rsidRPr="0014461C">
        <w:rPr>
          <w:rFonts w:cs="Times New Roman"/>
          <w:i/>
          <w:szCs w:val="18"/>
        </w:rPr>
        <w:t>Orfeo</w:t>
      </w:r>
      <w:r w:rsidRPr="0014461C">
        <w:rPr>
          <w:rFonts w:cs="Times New Roman"/>
          <w:szCs w:val="18"/>
        </w:rPr>
        <w:t>. La identificación del destinatario de la dedicatoria con d’Albon la ofrece ya Bietenholz (1971: 204, n. 10). Sobre d’Albon, cf. Romier (1909).</w:t>
      </w:r>
    </w:p>
  </w:footnote>
  <w:footnote w:id="16">
    <w:p w14:paraId="48C4833D" w14:textId="77777777" w:rsidR="009518AE" w:rsidRPr="0014461C" w:rsidRDefault="009518AE" w:rsidP="0014461C">
      <w:pPr>
        <w:ind w:firstLine="708"/>
        <w:rPr>
          <w:rFonts w:cs="Times New Roman"/>
          <w:sz w:val="18"/>
          <w:szCs w:val="18"/>
          <w:lang w:val="es-ES_tradnl"/>
        </w:rPr>
      </w:pPr>
      <w:r w:rsidRPr="0014461C">
        <w:rPr>
          <w:rStyle w:val="Refdenotaalpie"/>
          <w:rFonts w:cs="Times New Roman"/>
          <w:sz w:val="18"/>
          <w:szCs w:val="18"/>
        </w:rPr>
        <w:footnoteRef/>
      </w:r>
      <w:r w:rsidRPr="0014461C">
        <w:rPr>
          <w:rFonts w:cs="Times New Roman"/>
          <w:sz w:val="18"/>
          <w:szCs w:val="18"/>
        </w:rPr>
        <w:t xml:space="preserve"> </w:t>
      </w:r>
      <w:r w:rsidRPr="0014461C">
        <w:rPr>
          <w:rFonts w:cs="Times New Roman"/>
          <w:i/>
          <w:sz w:val="18"/>
          <w:szCs w:val="18"/>
        </w:rPr>
        <w:t>Coluthi Thebani Lycopolitani poetae, Helenae raptus,</w:t>
      </w:r>
      <w:r w:rsidRPr="0014461C">
        <w:rPr>
          <w:rFonts w:cs="Times New Roman"/>
          <w:sz w:val="18"/>
          <w:szCs w:val="18"/>
        </w:rPr>
        <w:t xml:space="preserve"> per Renatum Perdrierium Parisiensem ad verbum translatus: In quem breves Annotationes accesserunt, Bernardi Bertrandi Regiensis, quae totius poematis obscura explicant. Huic adiectus est Tryphiodori Aegyptii Grammatici et poetae </w:t>
      </w:r>
      <w:r w:rsidRPr="0014461C">
        <w:rPr>
          <w:rFonts w:cs="Times New Roman"/>
          <w:i/>
          <w:sz w:val="18"/>
          <w:szCs w:val="18"/>
        </w:rPr>
        <w:t xml:space="preserve">De Ilii expugnatione libellus, </w:t>
      </w:r>
      <w:r w:rsidRPr="0014461C">
        <w:rPr>
          <w:rFonts w:cs="Times New Roman"/>
          <w:sz w:val="18"/>
          <w:szCs w:val="18"/>
        </w:rPr>
        <w:t>ab eodem versus, Basileae, per Ioannem Oporinum, 1555.</w:t>
      </w:r>
    </w:p>
  </w:footnote>
  <w:footnote w:id="17">
    <w:p w14:paraId="35EBA52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Sc. de la obra </w:t>
      </w:r>
      <w:r w:rsidRPr="0014461C">
        <w:rPr>
          <w:rFonts w:cs="Times New Roman"/>
          <w:i/>
          <w:szCs w:val="18"/>
        </w:rPr>
        <w:t>De lapidibus</w:t>
      </w:r>
      <w:r w:rsidRPr="0014461C">
        <w:rPr>
          <w:rFonts w:cs="Times New Roman"/>
          <w:szCs w:val="18"/>
        </w:rPr>
        <w:t>.</w:t>
      </w:r>
    </w:p>
  </w:footnote>
  <w:footnote w:id="18">
    <w:p w14:paraId="2C2CD6BD"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Se vuelven a editar juntas en 1519 y, quizá, pudo haber alguna edición más. </w:t>
      </w:r>
      <w:r w:rsidRPr="0014461C">
        <w:rPr>
          <w:rFonts w:cs="Times New Roman"/>
          <w:i/>
          <w:szCs w:val="18"/>
        </w:rPr>
        <w:t xml:space="preserve">De lapidibus </w:t>
      </w:r>
      <w:r w:rsidRPr="0014461C">
        <w:rPr>
          <w:rFonts w:cs="Times New Roman"/>
          <w:szCs w:val="18"/>
        </w:rPr>
        <w:t xml:space="preserve">se editó después junto con </w:t>
      </w:r>
      <w:r w:rsidRPr="0014461C">
        <w:rPr>
          <w:rFonts w:cs="Times New Roman"/>
          <w:i/>
          <w:szCs w:val="18"/>
        </w:rPr>
        <w:t>Hesiodus</w:t>
      </w:r>
      <w:r w:rsidRPr="0014461C">
        <w:rPr>
          <w:rFonts w:cs="Times New Roman"/>
          <w:szCs w:val="18"/>
        </w:rPr>
        <w:t xml:space="preserve"> en Florencia, 1540, y en Venecia, en 1543. </w:t>
      </w:r>
      <w:r w:rsidRPr="0014461C">
        <w:rPr>
          <w:rFonts w:cs="Times New Roman"/>
          <w:i/>
          <w:szCs w:val="18"/>
        </w:rPr>
        <w:t xml:space="preserve">Argonautica </w:t>
      </w:r>
      <w:r w:rsidRPr="0014461C">
        <w:rPr>
          <w:rFonts w:cs="Times New Roman"/>
          <w:szCs w:val="18"/>
        </w:rPr>
        <w:t xml:space="preserve">se editó en griego con traducción latina en 1519 y 1523; cf. </w:t>
      </w:r>
      <w:r w:rsidRPr="0014461C">
        <w:rPr>
          <w:rFonts w:cs="Times New Roman"/>
          <w:i/>
          <w:szCs w:val="18"/>
        </w:rPr>
        <w:t>infra</w:t>
      </w:r>
      <w:r w:rsidRPr="0014461C">
        <w:rPr>
          <w:rFonts w:cs="Times New Roman"/>
          <w:szCs w:val="18"/>
        </w:rPr>
        <w:t xml:space="preserve">, la nota sobre </w:t>
      </w:r>
      <w:r w:rsidRPr="0014461C">
        <w:rPr>
          <w:rFonts w:cs="Times New Roman"/>
          <w:i/>
          <w:szCs w:val="18"/>
        </w:rPr>
        <w:t>Argonautica</w:t>
      </w:r>
      <w:r w:rsidRPr="0014461C">
        <w:rPr>
          <w:rFonts w:cs="Times New Roman"/>
          <w:szCs w:val="18"/>
        </w:rPr>
        <w:t>.</w:t>
      </w:r>
    </w:p>
  </w:footnote>
  <w:footnote w:id="19">
    <w:p w14:paraId="4F36E242"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w:t>
      </w:r>
      <w:r w:rsidRPr="0014461C">
        <w:rPr>
          <w:rFonts w:cs="Times New Roman"/>
          <w:i/>
          <w:szCs w:val="18"/>
        </w:rPr>
        <w:t>supra</w:t>
      </w:r>
      <w:r w:rsidRPr="0014461C">
        <w:rPr>
          <w:rFonts w:cs="Times New Roman"/>
          <w:szCs w:val="18"/>
        </w:rPr>
        <w:t>.</w:t>
      </w:r>
    </w:p>
  </w:footnote>
  <w:footnote w:id="20">
    <w:p w14:paraId="0792D067" w14:textId="77777777" w:rsidR="009518AE" w:rsidRPr="0014461C" w:rsidRDefault="009518AE" w:rsidP="0014461C">
      <w:pPr>
        <w:ind w:firstLine="708"/>
        <w:rPr>
          <w:rFonts w:cs="Times New Roman"/>
          <w:sz w:val="18"/>
          <w:szCs w:val="18"/>
        </w:rPr>
      </w:pPr>
      <w:r w:rsidRPr="0014461C">
        <w:rPr>
          <w:rStyle w:val="Refdenotaalpie"/>
          <w:rFonts w:cs="Times New Roman"/>
          <w:sz w:val="18"/>
          <w:szCs w:val="18"/>
        </w:rPr>
        <w:footnoteRef/>
      </w:r>
      <w:r w:rsidRPr="0014461C">
        <w:rPr>
          <w:rFonts w:cs="Times New Roman"/>
          <w:sz w:val="18"/>
          <w:szCs w:val="18"/>
        </w:rPr>
        <w:t xml:space="preserve"> He consultado la traducción anónima de 1523 en la edición bilingüe </w:t>
      </w:r>
      <w:r w:rsidRPr="0014461C">
        <w:rPr>
          <w:rFonts w:cs="Times New Roman"/>
          <w:i/>
          <w:sz w:val="18"/>
          <w:szCs w:val="18"/>
        </w:rPr>
        <w:t>Orphei poetarum vetustissimi Argonautic</w:t>
      </w:r>
      <w:r w:rsidRPr="0014461C">
        <w:rPr>
          <w:rFonts w:cs="Times New Roman"/>
          <w:i/>
          <w:sz w:val="18"/>
          <w:szCs w:val="18"/>
          <w:lang w:val="el-GR"/>
        </w:rPr>
        <w:t>ῶ</w:t>
      </w:r>
      <w:r w:rsidRPr="0014461C">
        <w:rPr>
          <w:rFonts w:cs="Times New Roman"/>
          <w:i/>
          <w:sz w:val="18"/>
          <w:szCs w:val="18"/>
        </w:rPr>
        <w:t>n</w:t>
      </w:r>
      <w:r w:rsidRPr="0014461C">
        <w:rPr>
          <w:rFonts w:cs="Times New Roman"/>
          <w:sz w:val="18"/>
          <w:szCs w:val="18"/>
        </w:rPr>
        <w:t xml:space="preserve"> </w:t>
      </w:r>
      <w:r w:rsidRPr="0014461C">
        <w:rPr>
          <w:rFonts w:cs="Times New Roman"/>
          <w:i/>
          <w:sz w:val="18"/>
          <w:szCs w:val="18"/>
        </w:rPr>
        <w:t>opus Graecum</w:t>
      </w:r>
      <w:r w:rsidRPr="0014461C">
        <w:rPr>
          <w:rFonts w:cs="Times New Roman"/>
          <w:sz w:val="18"/>
          <w:szCs w:val="18"/>
        </w:rPr>
        <w:t xml:space="preserve"> cum interpretatione Latina incerti auctoris, recens addita, et diligentius quam hactenus emendata. Apud inclytam Germaniae Basileam.</w:t>
      </w:r>
      <w:r w:rsidRPr="0014461C">
        <w:rPr>
          <w:rFonts w:cs="Times New Roman"/>
          <w:i/>
          <w:sz w:val="18"/>
          <w:szCs w:val="18"/>
        </w:rPr>
        <w:t xml:space="preserve"> </w:t>
      </w:r>
      <w:r w:rsidRPr="0014461C">
        <w:rPr>
          <w:rFonts w:cs="Times New Roman"/>
          <w:sz w:val="18"/>
          <w:szCs w:val="18"/>
        </w:rPr>
        <w:t xml:space="preserve">Se atribuye, como he recordado, a Leodrisius Crivellus. En la edición aldina del mismo año 1523, </w:t>
      </w:r>
      <w:r w:rsidRPr="0014461C">
        <w:rPr>
          <w:rStyle w:val="fn"/>
          <w:rFonts w:cs="Times New Roman"/>
          <w:i/>
          <w:sz w:val="18"/>
          <w:szCs w:val="18"/>
        </w:rPr>
        <w:t xml:space="preserve">Orphei Argonautica innominato interprete </w:t>
      </w:r>
      <w:r w:rsidRPr="0014461C">
        <w:rPr>
          <w:rStyle w:val="fn"/>
          <w:rFonts w:cs="Times New Roman"/>
          <w:sz w:val="18"/>
          <w:szCs w:val="18"/>
        </w:rPr>
        <w:t>(</w:t>
      </w:r>
      <w:r w:rsidRPr="0014461C">
        <w:rPr>
          <w:rFonts w:cs="Times New Roman"/>
          <w:sz w:val="18"/>
          <w:szCs w:val="18"/>
          <w:shd w:val="clear" w:color="auto" w:fill="FFFFFF"/>
        </w:rPr>
        <w:t xml:space="preserve">in aedibus Aldi et Andreae Asulani soceri), que se edita junto a las </w:t>
      </w:r>
      <w:r w:rsidRPr="0014461C">
        <w:rPr>
          <w:rFonts w:cs="Times New Roman"/>
          <w:i/>
          <w:sz w:val="18"/>
          <w:szCs w:val="18"/>
          <w:shd w:val="clear" w:color="auto" w:fill="FFFFFF"/>
        </w:rPr>
        <w:t xml:space="preserve">Argonautica </w:t>
      </w:r>
      <w:r w:rsidRPr="0014461C">
        <w:rPr>
          <w:rFonts w:cs="Times New Roman"/>
          <w:sz w:val="18"/>
          <w:szCs w:val="18"/>
          <w:shd w:val="clear" w:color="auto" w:fill="FFFFFF"/>
        </w:rPr>
        <w:t xml:space="preserve">de Valerio Flaco y las de Apolonio de Rodas, en traducción latina de I. Baptista Pius, se informa de que el </w:t>
      </w:r>
      <w:r w:rsidRPr="0014461C">
        <w:rPr>
          <w:rFonts w:cs="Times New Roman"/>
          <w:i/>
          <w:sz w:val="18"/>
          <w:szCs w:val="18"/>
          <w:shd w:val="clear" w:color="auto" w:fill="FFFFFF"/>
        </w:rPr>
        <w:t>innominatus interpres</w:t>
      </w:r>
      <w:r w:rsidRPr="0014461C">
        <w:rPr>
          <w:rFonts w:cs="Times New Roman"/>
          <w:sz w:val="18"/>
          <w:szCs w:val="18"/>
          <w:shd w:val="clear" w:color="auto" w:fill="FFFFFF"/>
        </w:rPr>
        <w:t xml:space="preserve"> es un Crivellus de Milán; la primera edición vio la luz en Bolonia en 1519; he consultado, como decía, la de 1523). </w:t>
      </w:r>
      <w:r w:rsidRPr="0014461C">
        <w:rPr>
          <w:rFonts w:cs="Times New Roman"/>
          <w:sz w:val="18"/>
          <w:szCs w:val="18"/>
        </w:rPr>
        <w:t xml:space="preserve">Esta traducción es la que reproduce Iac. Lectius en su edición de </w:t>
      </w:r>
      <w:r w:rsidRPr="0014461C">
        <w:rPr>
          <w:rFonts w:cs="Times New Roman"/>
          <w:i/>
          <w:sz w:val="18"/>
          <w:szCs w:val="18"/>
        </w:rPr>
        <w:t xml:space="preserve">Poetae graeci </w:t>
      </w:r>
      <w:r w:rsidRPr="0014461C">
        <w:rPr>
          <w:rFonts w:cs="Times New Roman"/>
          <w:sz w:val="18"/>
          <w:szCs w:val="18"/>
        </w:rPr>
        <w:t xml:space="preserve">(1606). Las otras dos, </w:t>
      </w:r>
      <w:r w:rsidRPr="0014461C">
        <w:rPr>
          <w:rFonts w:cs="Times New Roman"/>
          <w:i/>
          <w:sz w:val="18"/>
          <w:szCs w:val="18"/>
        </w:rPr>
        <w:t>Hymni</w:t>
      </w:r>
      <w:r w:rsidRPr="0014461C">
        <w:rPr>
          <w:rFonts w:cs="Times New Roman"/>
          <w:sz w:val="18"/>
          <w:szCs w:val="18"/>
        </w:rPr>
        <w:t xml:space="preserve"> y </w:t>
      </w:r>
      <w:r w:rsidRPr="0014461C">
        <w:rPr>
          <w:rFonts w:cs="Times New Roman"/>
          <w:i/>
          <w:sz w:val="18"/>
          <w:szCs w:val="18"/>
        </w:rPr>
        <w:t>De lapidibus</w:t>
      </w:r>
      <w:r w:rsidRPr="0014461C">
        <w:rPr>
          <w:rFonts w:cs="Times New Roman"/>
          <w:sz w:val="18"/>
          <w:szCs w:val="18"/>
        </w:rPr>
        <w:t xml:space="preserve">  -recordamos-, son traducidas por Perdrierius. </w:t>
      </w:r>
    </w:p>
  </w:footnote>
  <w:footnote w:id="21">
    <w:p w14:paraId="2651AB67"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A esta Biblioteca, recordamos, llegó un número muy elevado de libros de Quevedo. Muchos trabajos se han dedicado a ello; una breve síntesis puede verse en Moya del Baño, 2014: 31-32. En cuanto al ejemplar que nos ocupa, la letra que indica la situación del libro en su cajón es la misma que se lee en los libros que estuvieron en S. Martín.   </w:t>
      </w:r>
    </w:p>
  </w:footnote>
  <w:footnote w:id="22">
    <w:p w14:paraId="262959CC" w14:textId="2B49E5CA"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El Catálogo se encuentra en la Biblioteca Nacional (BNE ms. 1908). Lleva por título </w:t>
      </w:r>
      <w:r w:rsidRPr="0014461C">
        <w:rPr>
          <w:rFonts w:cs="Times New Roman"/>
          <w:i/>
          <w:szCs w:val="18"/>
        </w:rPr>
        <w:t>Índice de libros que contiene la Biblioteca de este Real Monasterio de San Martín de Madrid, año 1730</w:t>
      </w:r>
      <w:r w:rsidRPr="0014461C">
        <w:rPr>
          <w:rFonts w:cs="Times New Roman"/>
          <w:szCs w:val="18"/>
        </w:rPr>
        <w:t>. En la Biblioteca de la Academia de la Historia se encuentra otro catálo</w:t>
      </w:r>
      <w:r>
        <w:rPr>
          <w:rFonts w:cs="Times New Roman"/>
          <w:szCs w:val="18"/>
        </w:rPr>
        <w:t>go del año 1788; su signatura: RAH</w:t>
      </w:r>
      <w:r w:rsidRPr="0014461C">
        <w:rPr>
          <w:rFonts w:cs="Times New Roman"/>
          <w:szCs w:val="18"/>
        </w:rPr>
        <w:t xml:space="preserve"> ms 9/2099. Puede consultarse en </w:t>
      </w:r>
      <w:r w:rsidRPr="0014461C">
        <w:rPr>
          <w:rFonts w:cs="Times New Roman"/>
          <w:i/>
          <w:iCs/>
          <w:szCs w:val="18"/>
        </w:rPr>
        <w:t>IBSO. Inventarios y Bibliotecas del Siglo de Oro.</w:t>
      </w:r>
      <w:r w:rsidRPr="0014461C">
        <w:rPr>
          <w:rFonts w:cs="Times New Roman"/>
          <w:szCs w:val="18"/>
        </w:rPr>
        <w:t xml:space="preserve"> BIDISO (</w:t>
      </w:r>
      <w:r w:rsidRPr="0014461C">
        <w:rPr>
          <w:rFonts w:cs="Times New Roman"/>
          <w:i/>
          <w:iCs/>
          <w:szCs w:val="18"/>
        </w:rPr>
        <w:t>Biblioteca Digital Siglo de Oro</w:t>
      </w:r>
      <w:r w:rsidRPr="0014461C">
        <w:rPr>
          <w:rFonts w:cs="Times New Roman"/>
          <w:szCs w:val="18"/>
        </w:rPr>
        <w:t xml:space="preserve">) [en línea]: </w:t>
      </w:r>
    </w:p>
    <w:p w14:paraId="1B66B69C" w14:textId="77777777" w:rsidR="009518AE" w:rsidRPr="0014461C" w:rsidRDefault="009518AE" w:rsidP="0014461C">
      <w:pPr>
        <w:pStyle w:val="Textonotapie"/>
        <w:ind w:firstLine="708"/>
        <w:rPr>
          <w:rFonts w:cs="Times New Roman"/>
          <w:szCs w:val="18"/>
        </w:rPr>
      </w:pPr>
      <w:r w:rsidRPr="0014461C">
        <w:rPr>
          <w:rFonts w:cs="Times New Roman"/>
          <w:szCs w:val="18"/>
        </w:rPr>
        <w:t>&lt;</w:t>
      </w:r>
      <w:hyperlink r:id="rId1" w:history="1">
        <w:r w:rsidRPr="0014461C">
          <w:rPr>
            <w:rStyle w:val="Hipervnculo"/>
            <w:rFonts w:cs="Times New Roman"/>
            <w:szCs w:val="18"/>
          </w:rPr>
          <w:t>https://www.bidiso.es/IBSO/ListarEntradas.do?id=modesa0000</w:t>
        </w:r>
      </w:hyperlink>
      <w:r w:rsidRPr="0014461C">
        <w:rPr>
          <w:rFonts w:cs="Times New Roman"/>
          <w:szCs w:val="18"/>
        </w:rPr>
        <w:t>&gt;. El registro, en concreto: &lt;https://www.bidiso.es/IBSO/FichaEntrada.do?id=modesa0000-E2161&gt;.</w:t>
      </w:r>
    </w:p>
  </w:footnote>
  <w:footnote w:id="23">
    <w:p w14:paraId="4E784DCC"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snapToGrid w:val="0"/>
          <w:szCs w:val="18"/>
        </w:rPr>
        <w:t>Este libro ha tenido la signatura 3/11446. Hay otro ejemplar en la Biblioteca Nacional con la signatura R/43522.</w:t>
      </w:r>
    </w:p>
  </w:footnote>
  <w:footnote w:id="24">
    <w:p w14:paraId="784D5DC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Los autógrafos de Quevedo pueden verse, como ya hemos dicho, en el ejemplar ahora disponible en la “Biblioteca Digital Hispánica” de nuestra Biblioteca Nacional, &lt;https://bdh.bne.es/bnesearch/detalle/bdh0000314884&gt;.</w:t>
      </w:r>
    </w:p>
  </w:footnote>
  <w:footnote w:id="25">
    <w:p w14:paraId="4B129C5D"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Una excepción es una anotación que no podemos leer, porque aparece tachada por él mismo en </w:t>
      </w:r>
      <w:r w:rsidRPr="0014461C">
        <w:rPr>
          <w:rFonts w:cs="Times New Roman"/>
          <w:i/>
          <w:szCs w:val="18"/>
        </w:rPr>
        <w:t>Argonautica</w:t>
      </w:r>
      <w:r w:rsidRPr="0014461C">
        <w:rPr>
          <w:rFonts w:cs="Times New Roman"/>
          <w:szCs w:val="18"/>
        </w:rPr>
        <w:t>, en el margen de los vv. 366, en p. 28.</w:t>
      </w:r>
    </w:p>
  </w:footnote>
  <w:footnote w:id="26">
    <w:p w14:paraId="2405815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w:t>
      </w:r>
      <w:r w:rsidRPr="0014461C">
        <w:rPr>
          <w:rFonts w:cs="Times New Roman"/>
          <w:i/>
          <w:szCs w:val="18"/>
        </w:rPr>
        <w:t>infra</w:t>
      </w:r>
      <w:r w:rsidRPr="0014461C">
        <w:rPr>
          <w:rFonts w:cs="Times New Roman"/>
          <w:szCs w:val="18"/>
        </w:rPr>
        <w:t>, apartado 2.4. “La última marca”.</w:t>
      </w:r>
    </w:p>
  </w:footnote>
  <w:footnote w:id="27">
    <w:p w14:paraId="023EB8A0" w14:textId="77777777" w:rsidR="009518AE" w:rsidRPr="0014461C" w:rsidRDefault="009518AE" w:rsidP="0014461C">
      <w:pPr>
        <w:pStyle w:val="Textoindependienteprimerasangra"/>
        <w:ind w:firstLine="708"/>
        <w:rPr>
          <w:snapToGrid w:val="0"/>
          <w:sz w:val="18"/>
          <w:szCs w:val="18"/>
        </w:rPr>
      </w:pPr>
      <w:r w:rsidRPr="0014461C">
        <w:rPr>
          <w:rStyle w:val="Refdenotaalpie"/>
          <w:rFonts w:eastAsiaTheme="majorEastAsia"/>
          <w:sz w:val="18"/>
          <w:szCs w:val="18"/>
        </w:rPr>
        <w:footnoteRef/>
      </w:r>
      <w:r w:rsidRPr="0014461C">
        <w:rPr>
          <w:sz w:val="18"/>
          <w:szCs w:val="18"/>
        </w:rPr>
        <w:t xml:space="preserve"> Es decir, </w:t>
      </w:r>
      <w:r w:rsidRPr="0014461C">
        <w:rPr>
          <w:snapToGrid w:val="0"/>
          <w:sz w:val="18"/>
          <w:szCs w:val="18"/>
        </w:rPr>
        <w:t xml:space="preserve">paleográficamente, </w:t>
      </w:r>
      <w:r w:rsidRPr="0014461C">
        <w:rPr>
          <w:sz w:val="18"/>
          <w:szCs w:val="18"/>
        </w:rPr>
        <w:t>con las grafías de la época y la del propio Quevedo, manteniendo las erratas, la separación de palabras y la puntuación; indicando también con línea inclinada la separación de las líneas.</w:t>
      </w:r>
      <w:r w:rsidRPr="0014461C">
        <w:rPr>
          <w:snapToGrid w:val="0"/>
          <w:sz w:val="18"/>
          <w:szCs w:val="18"/>
        </w:rPr>
        <w:t xml:space="preserve"> En sus anotaciones no siempre pone Quevedo punto final; respetamos lo que él escribe. La escritura de Quevedo en los </w:t>
      </w:r>
      <w:r w:rsidRPr="0014461C">
        <w:rPr>
          <w:i/>
          <w:snapToGrid w:val="0"/>
          <w:sz w:val="18"/>
          <w:szCs w:val="18"/>
        </w:rPr>
        <w:t>marginalia</w:t>
      </w:r>
      <w:r w:rsidRPr="0014461C">
        <w:rPr>
          <w:snapToGrid w:val="0"/>
          <w:sz w:val="18"/>
          <w:szCs w:val="18"/>
        </w:rPr>
        <w:t xml:space="preserve"> es la que solemos encontrar en sus autógrafos, tanto en la lengua latina como en la castellana; no es, pues, demasiado cuidada; por otra parte, no se puede olvidar que aquí encontramos notas al hilo de la lectura, cuyo destinatario no es sino él mismo. </w:t>
      </w:r>
    </w:p>
  </w:footnote>
  <w:footnote w:id="28">
    <w:p w14:paraId="3B3D8E7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Sobre la observación marginal hay una llamada en forma de cruz que remite a </w:t>
      </w:r>
      <w:r w:rsidRPr="0014461C">
        <w:rPr>
          <w:rFonts w:cs="Times New Roman"/>
          <w:i/>
          <w:szCs w:val="18"/>
        </w:rPr>
        <w:t>sibilavit</w:t>
      </w:r>
      <w:r w:rsidRPr="0014461C">
        <w:rPr>
          <w:rFonts w:cs="Times New Roman"/>
          <w:szCs w:val="18"/>
        </w:rPr>
        <w:t xml:space="preserve">.  </w:t>
      </w:r>
    </w:p>
  </w:footnote>
  <w:footnote w:id="29">
    <w:p w14:paraId="438E675C"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Delante de la ‘f’ hay una especie de barra que puede ser una ‘p’ sin acabar; quizá pensó escribir ‘ph’; no sabemos qué quiere decir.</w:t>
      </w:r>
    </w:p>
  </w:footnote>
  <w:footnote w:id="30">
    <w:p w14:paraId="49200AE4"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No es claro que escriba ‘pria’; la ‘p’ no se ve bien.  </w:t>
      </w:r>
    </w:p>
  </w:footnote>
  <w:footnote w:id="31">
    <w:p w14:paraId="6D4E97D4"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i/>
          <w:szCs w:val="18"/>
        </w:rPr>
        <w:t>Summitas</w:t>
      </w:r>
      <w:r w:rsidRPr="0014461C">
        <w:rPr>
          <w:rFonts w:cs="Times New Roman"/>
          <w:szCs w:val="18"/>
        </w:rPr>
        <w:t xml:space="preserve"> puede ser un despiste de Quevedo; ofrecemos el ablativo.</w:t>
      </w:r>
    </w:p>
  </w:footnote>
  <w:footnote w:id="32">
    <w:p w14:paraId="7B239965" w14:textId="77777777" w:rsidR="009518AE" w:rsidRPr="0014461C" w:rsidRDefault="009518AE" w:rsidP="0014461C">
      <w:pPr>
        <w:pStyle w:val="Textocomentario"/>
        <w:ind w:firstLine="708"/>
        <w:jc w:val="both"/>
        <w:rPr>
          <w:sz w:val="18"/>
          <w:szCs w:val="18"/>
        </w:rPr>
      </w:pPr>
      <w:r w:rsidRPr="0014461C">
        <w:rPr>
          <w:rStyle w:val="Refdenotaalpie"/>
          <w:rFonts w:eastAsiaTheme="majorEastAsia"/>
          <w:sz w:val="18"/>
          <w:szCs w:val="18"/>
        </w:rPr>
        <w:footnoteRef/>
      </w:r>
      <w:r w:rsidRPr="0014461C">
        <w:rPr>
          <w:sz w:val="18"/>
          <w:szCs w:val="18"/>
        </w:rPr>
        <w:t xml:space="preserve"> En la misma página 122 aparece otra anotación, pero no es de mano de Quevedo. Dice así: “de hac inscri/ptione vide/ Vrsinū in Virg./, pag.33”. La obra a la que se refiere es </w:t>
      </w:r>
      <w:r w:rsidRPr="0014461C">
        <w:rPr>
          <w:i/>
          <w:sz w:val="18"/>
          <w:szCs w:val="18"/>
        </w:rPr>
        <w:t>Virgilius collatione scriptorum graecorum illustratus</w:t>
      </w:r>
      <w:r w:rsidRPr="0014461C">
        <w:rPr>
          <w:sz w:val="18"/>
          <w:szCs w:val="18"/>
        </w:rPr>
        <w:t>, opera et industria Fulvii Vrsini, Antuerpiae, ex officina Christophori Plantini, 1567. En la página 33 no se encuentra nada; sí en página 69 y es muy creíble que se remitiese a ella. En la edición de 1568 está en la misma página.</w:t>
      </w:r>
    </w:p>
  </w:footnote>
  <w:footnote w:id="33">
    <w:p w14:paraId="1FC0C1C9"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Ya sea de </w:t>
      </w:r>
      <w:r w:rsidRPr="0014461C">
        <w:rPr>
          <w:rFonts w:cs="Times New Roman"/>
          <w:i/>
          <w:szCs w:val="18"/>
        </w:rPr>
        <w:t>Argonautica, Hymni</w:t>
      </w:r>
      <w:r w:rsidRPr="0014461C">
        <w:rPr>
          <w:rFonts w:cs="Times New Roman"/>
          <w:szCs w:val="18"/>
        </w:rPr>
        <w:t xml:space="preserve"> o </w:t>
      </w:r>
      <w:r w:rsidRPr="0014461C">
        <w:rPr>
          <w:rFonts w:cs="Times New Roman"/>
          <w:i/>
          <w:szCs w:val="18"/>
        </w:rPr>
        <w:t>De lapidibus</w:t>
      </w:r>
      <w:r w:rsidRPr="0014461C">
        <w:rPr>
          <w:rFonts w:cs="Times New Roman"/>
          <w:szCs w:val="18"/>
        </w:rPr>
        <w:t>.</w:t>
      </w:r>
    </w:p>
  </w:footnote>
  <w:footnote w:id="34">
    <w:p w14:paraId="40D70CDE" w14:textId="77777777" w:rsidR="009518AE" w:rsidRPr="0014461C" w:rsidRDefault="009518AE" w:rsidP="0014461C">
      <w:pPr>
        <w:pStyle w:val="Textoindependienteprimerasangra"/>
        <w:ind w:firstLine="708"/>
        <w:rPr>
          <w:sz w:val="18"/>
          <w:szCs w:val="18"/>
        </w:rPr>
      </w:pPr>
      <w:r w:rsidRPr="0014461C">
        <w:rPr>
          <w:rStyle w:val="Refdenotaalpie"/>
          <w:rFonts w:eastAsiaTheme="majorEastAsia"/>
          <w:sz w:val="18"/>
          <w:szCs w:val="18"/>
        </w:rPr>
        <w:footnoteRef/>
      </w:r>
      <w:r w:rsidRPr="0014461C">
        <w:rPr>
          <w:sz w:val="18"/>
          <w:szCs w:val="18"/>
        </w:rPr>
        <w:t xml:space="preserve"> Por ejemplo, en </w:t>
      </w:r>
      <w:r w:rsidRPr="0014461C">
        <w:rPr>
          <w:i/>
          <w:sz w:val="18"/>
          <w:szCs w:val="18"/>
        </w:rPr>
        <w:t>Argonautica</w:t>
      </w:r>
      <w:r w:rsidRPr="0014461C">
        <w:rPr>
          <w:sz w:val="18"/>
          <w:szCs w:val="18"/>
        </w:rPr>
        <w:t xml:space="preserve">: Anotación 2, vv. 432-435, p. 30; o en </w:t>
      </w:r>
      <w:r w:rsidRPr="0014461C">
        <w:rPr>
          <w:i/>
          <w:sz w:val="18"/>
          <w:szCs w:val="18"/>
        </w:rPr>
        <w:t>De lapidibus</w:t>
      </w:r>
      <w:r w:rsidRPr="0014461C">
        <w:rPr>
          <w:sz w:val="18"/>
          <w:szCs w:val="18"/>
        </w:rPr>
        <w:t xml:space="preserve">: </w:t>
      </w:r>
      <w:r w:rsidRPr="0014461C">
        <w:rPr>
          <w:snapToGrid w:val="0"/>
          <w:sz w:val="18"/>
          <w:szCs w:val="18"/>
        </w:rPr>
        <w:t>Anotación 30,</w:t>
      </w:r>
      <w:r w:rsidRPr="0014461C">
        <w:rPr>
          <w:i/>
          <w:snapToGrid w:val="0"/>
          <w:sz w:val="18"/>
          <w:szCs w:val="18"/>
        </w:rPr>
        <w:t xml:space="preserve"> Cristallus</w:t>
      </w:r>
      <w:r w:rsidRPr="0014461C">
        <w:rPr>
          <w:snapToGrid w:val="0"/>
          <w:sz w:val="18"/>
          <w:szCs w:val="18"/>
        </w:rPr>
        <w:t>, v. 13, p. 129.</w:t>
      </w:r>
    </w:p>
  </w:footnote>
  <w:footnote w:id="35">
    <w:p w14:paraId="15157A1E" w14:textId="77777777" w:rsidR="009518AE" w:rsidRPr="0014461C" w:rsidRDefault="009518AE" w:rsidP="0014461C">
      <w:pPr>
        <w:pStyle w:val="Textoindependienteprimerasangra2"/>
        <w:ind w:left="0" w:firstLine="708"/>
        <w:rPr>
          <w:sz w:val="18"/>
          <w:szCs w:val="18"/>
        </w:rPr>
      </w:pPr>
      <w:r w:rsidRPr="0014461C">
        <w:rPr>
          <w:rStyle w:val="Refdenotaalpie"/>
          <w:rFonts w:eastAsiaTheme="majorEastAsia"/>
          <w:sz w:val="18"/>
          <w:szCs w:val="18"/>
        </w:rPr>
        <w:footnoteRef/>
      </w:r>
      <w:r w:rsidRPr="0014461C">
        <w:rPr>
          <w:sz w:val="18"/>
          <w:szCs w:val="18"/>
        </w:rPr>
        <w:t xml:space="preserve"> Por ejemplo, </w:t>
      </w:r>
      <w:r w:rsidRPr="0014461C">
        <w:rPr>
          <w:bCs/>
          <w:snapToGrid w:val="0"/>
          <w:sz w:val="18"/>
          <w:szCs w:val="18"/>
        </w:rPr>
        <w:t>Anotación 23, al h. 26, título, p. 81.</w:t>
      </w:r>
    </w:p>
  </w:footnote>
  <w:footnote w:id="36">
    <w:p w14:paraId="73FA7FBA" w14:textId="77777777" w:rsidR="009518AE" w:rsidRPr="0014461C" w:rsidRDefault="009518AE" w:rsidP="0014461C">
      <w:pPr>
        <w:pStyle w:val="Textoindependienteprimerasangra2"/>
        <w:ind w:left="0" w:firstLine="708"/>
        <w:rPr>
          <w:sz w:val="18"/>
          <w:szCs w:val="18"/>
        </w:rPr>
      </w:pPr>
      <w:r w:rsidRPr="0014461C">
        <w:rPr>
          <w:rStyle w:val="Refdenotaalpie"/>
          <w:rFonts w:eastAsiaTheme="majorEastAsia"/>
          <w:sz w:val="18"/>
          <w:szCs w:val="18"/>
        </w:rPr>
        <w:footnoteRef/>
      </w:r>
      <w:r w:rsidRPr="0014461C">
        <w:rPr>
          <w:sz w:val="18"/>
          <w:szCs w:val="18"/>
        </w:rPr>
        <w:t xml:space="preserve"> Por ejemplo, </w:t>
      </w:r>
      <w:r w:rsidRPr="0014461C">
        <w:rPr>
          <w:snapToGrid w:val="0"/>
          <w:sz w:val="18"/>
          <w:szCs w:val="18"/>
        </w:rPr>
        <w:t>Anotación 9, al h. 2, v. 6, p. 67.</w:t>
      </w:r>
    </w:p>
  </w:footnote>
  <w:footnote w:id="37">
    <w:p w14:paraId="6C02F090" w14:textId="77777777" w:rsidR="009518AE" w:rsidRPr="0014461C" w:rsidRDefault="009518AE" w:rsidP="0014461C">
      <w:pPr>
        <w:ind w:firstLine="708"/>
        <w:rPr>
          <w:rFonts w:cs="Times New Roman"/>
          <w:sz w:val="18"/>
          <w:szCs w:val="18"/>
        </w:rPr>
      </w:pPr>
      <w:r w:rsidRPr="0014461C">
        <w:rPr>
          <w:rStyle w:val="Refdenotaalpie"/>
          <w:rFonts w:cs="Times New Roman"/>
          <w:sz w:val="18"/>
          <w:szCs w:val="18"/>
        </w:rPr>
        <w:footnoteRef/>
      </w:r>
      <w:r w:rsidRPr="0014461C">
        <w:rPr>
          <w:rFonts w:cs="Times New Roman"/>
          <w:sz w:val="18"/>
          <w:szCs w:val="18"/>
        </w:rPr>
        <w:t xml:space="preserve"> Por ejemplo, </w:t>
      </w:r>
      <w:r w:rsidRPr="0014461C">
        <w:rPr>
          <w:rFonts w:cs="Times New Roman"/>
          <w:bCs/>
          <w:snapToGrid w:val="0"/>
          <w:sz w:val="18"/>
          <w:szCs w:val="18"/>
        </w:rPr>
        <w:t>Anotación 8, al h. 2, título y v. 1, p. 67.</w:t>
      </w:r>
    </w:p>
  </w:footnote>
  <w:footnote w:id="38">
    <w:p w14:paraId="47D3B707" w14:textId="77777777" w:rsidR="009518AE" w:rsidRPr="0014461C" w:rsidRDefault="009518AE" w:rsidP="0014461C">
      <w:pPr>
        <w:pStyle w:val="Textoindependienteprimerasangra"/>
        <w:ind w:firstLine="708"/>
        <w:rPr>
          <w:sz w:val="18"/>
          <w:szCs w:val="18"/>
        </w:rPr>
      </w:pPr>
      <w:r w:rsidRPr="0014461C">
        <w:rPr>
          <w:rStyle w:val="Refdenotaalpie"/>
          <w:rFonts w:eastAsiaTheme="majorEastAsia"/>
          <w:sz w:val="18"/>
          <w:szCs w:val="18"/>
        </w:rPr>
        <w:footnoteRef/>
      </w:r>
      <w:r w:rsidRPr="0014461C">
        <w:rPr>
          <w:sz w:val="18"/>
          <w:szCs w:val="18"/>
        </w:rPr>
        <w:t xml:space="preserve"> Anotaciones 1, 7 y 29. Por ejemplo, Anotación 1, al título de</w:t>
      </w:r>
      <w:r w:rsidRPr="0014461C">
        <w:rPr>
          <w:i/>
          <w:sz w:val="18"/>
          <w:szCs w:val="18"/>
        </w:rPr>
        <w:t xml:space="preserve"> </w:t>
      </w:r>
      <w:r w:rsidRPr="0014461C">
        <w:rPr>
          <w:sz w:val="18"/>
          <w:szCs w:val="18"/>
        </w:rPr>
        <w:t xml:space="preserve">la obra </w:t>
      </w:r>
      <w:r w:rsidRPr="0014461C">
        <w:rPr>
          <w:i/>
          <w:sz w:val="18"/>
          <w:szCs w:val="18"/>
        </w:rPr>
        <w:t>Argonautica</w:t>
      </w:r>
      <w:r w:rsidRPr="0014461C">
        <w:rPr>
          <w:sz w:val="18"/>
          <w:szCs w:val="18"/>
        </w:rPr>
        <w:t>, p. 15.</w:t>
      </w:r>
    </w:p>
  </w:footnote>
  <w:footnote w:id="39">
    <w:p w14:paraId="202164F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Ya corregida y con la puntuación y escritura actualizadas.</w:t>
      </w:r>
    </w:p>
  </w:footnote>
  <w:footnote w:id="40">
    <w:p w14:paraId="3C2BB81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También ofrecemos nuestra traducción de la mayoría de otros textos latinos aportados. </w:t>
      </w:r>
    </w:p>
  </w:footnote>
  <w:footnote w:id="41">
    <w:p w14:paraId="7441379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la relación de anotaciones que se muestra en 2.1.</w:t>
      </w:r>
    </w:p>
  </w:footnote>
  <w:footnote w:id="42">
    <w:p w14:paraId="04FDBC40"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Traducimos ‘este’ (que es lo que pensaría Quevedo) en vez del correcto ‘ese’, porque, al parecer, Quevedo se despistó. En el texto que leía o pudo leer había un </w:t>
      </w:r>
      <w:r w:rsidRPr="0014461C">
        <w:rPr>
          <w:rFonts w:cs="Times New Roman"/>
          <w:i/>
          <w:szCs w:val="18"/>
        </w:rPr>
        <w:t xml:space="preserve">istum, </w:t>
      </w:r>
      <w:r w:rsidRPr="0014461C">
        <w:rPr>
          <w:rFonts w:cs="Times New Roman"/>
          <w:szCs w:val="18"/>
        </w:rPr>
        <w:t xml:space="preserve">acompañando a </w:t>
      </w:r>
      <w:r w:rsidRPr="0014461C">
        <w:rPr>
          <w:rFonts w:cs="Times New Roman"/>
          <w:i/>
          <w:szCs w:val="18"/>
        </w:rPr>
        <w:t xml:space="preserve">libellum, </w:t>
      </w:r>
      <w:r w:rsidRPr="0014461C">
        <w:rPr>
          <w:rFonts w:cs="Times New Roman"/>
          <w:szCs w:val="18"/>
        </w:rPr>
        <w:t>que pudo equivocarlo.</w:t>
      </w:r>
    </w:p>
  </w:footnote>
  <w:footnote w:id="43">
    <w:p w14:paraId="152B9F6C"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Hoy se sabe muy bien que no fue ninguno de estos Orfeos los que escribieron estas obritas.</w:t>
      </w:r>
    </w:p>
  </w:footnote>
  <w:footnote w:id="44">
    <w:p w14:paraId="458FA03E"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Así se lee en el título, y así lo defiende Ruiz de Elvira (1978 y 1997) en vez de “la Suda”, que en la actualidad suele aceptarse casi unánimemente. </w:t>
      </w:r>
    </w:p>
  </w:footnote>
  <w:footnote w:id="45">
    <w:p w14:paraId="3203323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La tradujo, como se lee en la portada, Aemilius Portus (Emilio Porto); hay ediciones en distintas imprentas; consultamos la de Ginebra. La información sobre los Orfeos se ofrece en las páginas </w:t>
      </w:r>
      <w:r w:rsidRPr="0014461C">
        <w:rPr>
          <w:rFonts w:cs="Times New Roman"/>
          <w:snapToGrid w:val="0"/>
          <w:szCs w:val="18"/>
        </w:rPr>
        <w:t>538-539 del segundo tomo.</w:t>
      </w:r>
    </w:p>
  </w:footnote>
  <w:footnote w:id="46">
    <w:p w14:paraId="3FAAD4C1" w14:textId="6A6E3BEF"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En sus </w:t>
      </w:r>
      <w:r w:rsidRPr="0014461C">
        <w:rPr>
          <w:rFonts w:cs="Times New Roman"/>
          <w:i/>
          <w:szCs w:val="18"/>
        </w:rPr>
        <w:t>Historiae poetarum tam Graecorum quam Latinorum, Dialogi decem, quibus scripta et vitae eorum exprimuntur.</w:t>
      </w:r>
      <w:r w:rsidRPr="0014461C">
        <w:rPr>
          <w:rFonts w:cs="Times New Roman"/>
          <w:snapToGrid w:val="0"/>
          <w:szCs w:val="18"/>
        </w:rPr>
        <w:t xml:space="preserve"> Sabemos con total certeza que</w:t>
      </w:r>
      <w:r>
        <w:rPr>
          <w:rFonts w:cs="Times New Roman"/>
          <w:snapToGrid w:val="0"/>
          <w:szCs w:val="18"/>
        </w:rPr>
        <w:t xml:space="preserve"> la obra de Gyraldus estuvo en la</w:t>
      </w:r>
      <w:r w:rsidRPr="0014461C">
        <w:rPr>
          <w:rFonts w:cs="Times New Roman"/>
          <w:snapToGrid w:val="0"/>
          <w:szCs w:val="18"/>
        </w:rPr>
        <w:t xml:space="preserve"> biblioteca</w:t>
      </w:r>
      <w:r>
        <w:rPr>
          <w:rFonts w:cs="Times New Roman"/>
          <w:snapToGrid w:val="0"/>
          <w:szCs w:val="18"/>
        </w:rPr>
        <w:t xml:space="preserve"> de Quevedo</w:t>
      </w:r>
      <w:r w:rsidRPr="0014461C">
        <w:rPr>
          <w:rFonts w:cs="Times New Roman"/>
          <w:snapToGrid w:val="0"/>
          <w:szCs w:val="18"/>
        </w:rPr>
        <w:t xml:space="preserve">; la vida de Anacreonte que escribe Quevedo y que sitúa antes de la traducción y comentarios de las Odas en su </w:t>
      </w:r>
      <w:r w:rsidRPr="0014461C">
        <w:rPr>
          <w:rFonts w:cs="Times New Roman"/>
          <w:i/>
          <w:snapToGrid w:val="0"/>
          <w:szCs w:val="18"/>
        </w:rPr>
        <w:t>Anacreón castellano</w:t>
      </w:r>
      <w:r w:rsidRPr="0014461C">
        <w:rPr>
          <w:rFonts w:cs="Times New Roman"/>
          <w:snapToGrid w:val="0"/>
          <w:szCs w:val="18"/>
        </w:rPr>
        <w:t>, parte de Gyraldus, como él mismo afirma; cf.</w:t>
      </w:r>
      <w:r w:rsidRPr="0014461C">
        <w:rPr>
          <w:rFonts w:cs="Times New Roman"/>
          <w:szCs w:val="18"/>
        </w:rPr>
        <w:t xml:space="preserve"> Moya del Baño, F. y Gallego Moya, E., 2015.</w:t>
      </w:r>
    </w:p>
  </w:footnote>
  <w:footnote w:id="47">
    <w:p w14:paraId="17B0C95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Gyraldus, 1580: 52-58.</w:t>
      </w:r>
    </w:p>
  </w:footnote>
  <w:footnote w:id="48">
    <w:p w14:paraId="16F9E47D" w14:textId="77777777" w:rsidR="009518AE" w:rsidRPr="0014461C" w:rsidRDefault="009518AE" w:rsidP="00272A3B">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Aunque, como veremos, pudo acudir a otra fuente.</w:t>
      </w:r>
    </w:p>
  </w:footnote>
  <w:footnote w:id="49">
    <w:p w14:paraId="7394F253"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supra.</w:t>
      </w:r>
    </w:p>
  </w:footnote>
  <w:footnote w:id="50">
    <w:p w14:paraId="34214BD2"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La obra que menciona Bertrandus es </w:t>
      </w:r>
      <w:r w:rsidRPr="0014461C">
        <w:rPr>
          <w:rFonts w:cs="Times New Roman"/>
          <w:i/>
          <w:szCs w:val="18"/>
        </w:rPr>
        <w:t>Commentariorum Vrbanorum Raphaelis Volaterrani octo et triginta libri</w:t>
      </w:r>
      <w:r w:rsidRPr="0014461C">
        <w:rPr>
          <w:rFonts w:cs="Times New Roman"/>
          <w:szCs w:val="18"/>
        </w:rPr>
        <w:t xml:space="preserve">, posiblemente en la edición de Basilea de 1530. En el </w:t>
      </w:r>
      <w:r w:rsidRPr="0014461C">
        <w:rPr>
          <w:rFonts w:cs="Times New Roman"/>
          <w:i/>
          <w:szCs w:val="18"/>
        </w:rPr>
        <w:t>liber</w:t>
      </w:r>
      <w:r w:rsidRPr="0014461C">
        <w:rPr>
          <w:rFonts w:cs="Times New Roman"/>
          <w:szCs w:val="18"/>
        </w:rPr>
        <w:t xml:space="preserve"> XVII habla de los Orfeos, en las pp. 203v-204 y en el </w:t>
      </w:r>
      <w:r w:rsidRPr="0014461C">
        <w:rPr>
          <w:rFonts w:cs="Times New Roman"/>
          <w:i/>
          <w:szCs w:val="18"/>
        </w:rPr>
        <w:t>liber</w:t>
      </w:r>
      <w:r w:rsidRPr="0014461C">
        <w:rPr>
          <w:rFonts w:cs="Times New Roman"/>
          <w:szCs w:val="18"/>
        </w:rPr>
        <w:t xml:space="preserve"> XXXIII en p. 398r, pero hubo más ediciones. En cuanto al tercer Orfeo, nada se dice de su persona. </w:t>
      </w:r>
    </w:p>
  </w:footnote>
  <w:footnote w:id="51">
    <w:p w14:paraId="7C667FE4"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snapToGrid w:val="0"/>
          <w:szCs w:val="18"/>
        </w:rPr>
        <w:t>Este Orfeo viviría en el siglo VI a.C., ya que el tirano vivió entre 607-527 a.C.</w:t>
      </w:r>
      <w:r w:rsidRPr="0014461C">
        <w:rPr>
          <w:rFonts w:cs="Times New Roman"/>
          <w:szCs w:val="18"/>
        </w:rPr>
        <w:t xml:space="preserve"> En Suidas, s.v., se le dice “Pisistrati familiaris”, persona cercana al tirano.</w:t>
      </w:r>
    </w:p>
  </w:footnote>
  <w:footnote w:id="52">
    <w:p w14:paraId="03454E69" w14:textId="77777777" w:rsidR="009518AE" w:rsidRPr="0014461C" w:rsidRDefault="009518AE" w:rsidP="0014461C">
      <w:pPr>
        <w:ind w:firstLine="708"/>
        <w:rPr>
          <w:rFonts w:eastAsia="Calibri" w:cs="Times New Roman"/>
          <w:sz w:val="18"/>
          <w:szCs w:val="18"/>
        </w:rPr>
      </w:pPr>
      <w:r w:rsidRPr="0014461C">
        <w:rPr>
          <w:rStyle w:val="Refdenotaalpie"/>
          <w:rFonts w:cs="Times New Roman"/>
          <w:sz w:val="18"/>
          <w:szCs w:val="18"/>
        </w:rPr>
        <w:footnoteRef/>
      </w:r>
      <w:r w:rsidRPr="0014461C">
        <w:rPr>
          <w:rFonts w:cs="Times New Roman"/>
          <w:sz w:val="18"/>
          <w:szCs w:val="18"/>
        </w:rPr>
        <w:t xml:space="preserve"> Cf. </w:t>
      </w:r>
      <w:r w:rsidRPr="0014461C">
        <w:rPr>
          <w:rFonts w:eastAsia="Calibri" w:cs="Times New Roman"/>
          <w:i/>
          <w:sz w:val="18"/>
          <w:szCs w:val="18"/>
        </w:rPr>
        <w:t xml:space="preserve">Officina Ioan. Rauisii Textoris, </w:t>
      </w:r>
      <w:r w:rsidRPr="0014461C">
        <w:rPr>
          <w:rFonts w:eastAsia="Calibri" w:cs="Times New Roman"/>
          <w:sz w:val="18"/>
          <w:szCs w:val="18"/>
        </w:rPr>
        <w:t>Venetiis (1588: 175).</w:t>
      </w:r>
    </w:p>
  </w:footnote>
  <w:footnote w:id="53">
    <w:p w14:paraId="14DDB9E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Esta información la encontramos también en su Epicteto; Cf. Quevedo, </w:t>
      </w:r>
      <w:r w:rsidRPr="0014461C">
        <w:rPr>
          <w:rFonts w:cs="Times New Roman"/>
          <w:i/>
          <w:szCs w:val="18"/>
        </w:rPr>
        <w:t>Obra poética IV</w:t>
      </w:r>
      <w:r w:rsidRPr="0014461C">
        <w:rPr>
          <w:rFonts w:cs="Times New Roman"/>
          <w:szCs w:val="18"/>
        </w:rPr>
        <w:t xml:space="preserve">, 1981: 493.  </w:t>
      </w:r>
    </w:p>
  </w:footnote>
  <w:footnote w:id="54">
    <w:p w14:paraId="1932CA9D"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Como hemos dicho </w:t>
      </w:r>
      <w:r w:rsidRPr="0014461C">
        <w:rPr>
          <w:rFonts w:cs="Times New Roman"/>
          <w:i/>
          <w:szCs w:val="18"/>
        </w:rPr>
        <w:t>supra</w:t>
      </w:r>
      <w:r w:rsidRPr="0014461C">
        <w:rPr>
          <w:rFonts w:cs="Times New Roman"/>
          <w:szCs w:val="18"/>
        </w:rPr>
        <w:t xml:space="preserve">, encima de esta anotación, otra mano ha </w:t>
      </w:r>
      <w:r w:rsidRPr="0014461C">
        <w:rPr>
          <w:rFonts w:cs="Times New Roman"/>
          <w:snapToGrid w:val="0"/>
          <w:szCs w:val="18"/>
        </w:rPr>
        <w:t>remitido a leer a Ursino.</w:t>
      </w:r>
    </w:p>
  </w:footnote>
  <w:footnote w:id="55">
    <w:p w14:paraId="4C93A9C6"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Puesto que las anotaciones 1, 7 y 29 ya han sido comentadas (cf. 2.2.1), nos limitaremos ahora a mencionarlas en el lugar que ocupan.</w:t>
      </w:r>
    </w:p>
  </w:footnote>
  <w:footnote w:id="56">
    <w:p w14:paraId="57E4E85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por ej., los vv. 310-352, 466-468, 479-482, 705-707, 1001-1015.</w:t>
      </w:r>
    </w:p>
  </w:footnote>
  <w:footnote w:id="57">
    <w:p w14:paraId="03B35D61" w14:textId="77777777" w:rsidR="009518AE" w:rsidRPr="0014461C" w:rsidRDefault="009518AE" w:rsidP="0014461C">
      <w:pPr>
        <w:pStyle w:val="Textoindependiente"/>
        <w:ind w:firstLine="708"/>
        <w:rPr>
          <w:sz w:val="18"/>
          <w:szCs w:val="18"/>
        </w:rPr>
      </w:pPr>
      <w:r w:rsidRPr="0014461C">
        <w:rPr>
          <w:rStyle w:val="Refdenotaalpie"/>
          <w:rFonts w:eastAsiaTheme="majorEastAsia"/>
          <w:sz w:val="18"/>
          <w:szCs w:val="18"/>
        </w:rPr>
        <w:footnoteRef/>
      </w:r>
      <w:r w:rsidRPr="0014461C">
        <w:rPr>
          <w:sz w:val="18"/>
          <w:szCs w:val="18"/>
        </w:rPr>
        <w:t xml:space="preserve"> Y así continuaba: </w:t>
      </w:r>
      <w:r w:rsidRPr="0014461C">
        <w:rPr>
          <w:i/>
          <w:iCs/>
          <w:sz w:val="18"/>
          <w:szCs w:val="18"/>
        </w:rPr>
        <w:t>feraeque audientes cantum,/ Speluncam ante fugientes expectarunt,/ Avesque circumdederunt stabula Centauri,/ Pennis defessis, suique oblitae erant nidi</w:t>
      </w:r>
      <w:r w:rsidRPr="0014461C">
        <w:rPr>
          <w:sz w:val="18"/>
          <w:szCs w:val="18"/>
        </w:rPr>
        <w:t xml:space="preserve">. (‘Y las fieras, oyendo el canto, tras la previa carrera, observaron con atención la cueva, y las aves volaban alrededor de los establos del Centauro, cansadas las alas, y se habían olvidado de su nido’). </w:t>
      </w:r>
    </w:p>
    <w:p w14:paraId="1312160D" w14:textId="77777777" w:rsidR="009518AE" w:rsidRPr="0014461C" w:rsidRDefault="009518AE" w:rsidP="0014461C">
      <w:pPr>
        <w:pStyle w:val="Textonotapie"/>
        <w:ind w:firstLine="708"/>
        <w:rPr>
          <w:rFonts w:cs="Times New Roman"/>
          <w:szCs w:val="18"/>
        </w:rPr>
      </w:pPr>
    </w:p>
  </w:footnote>
  <w:footnote w:id="58">
    <w:p w14:paraId="37E4B2F6"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Crivellus, al que se atribuye, como hemos referido, la primera traducción al latín de esta obra, traducía </w:t>
      </w:r>
      <w:r w:rsidRPr="0014461C">
        <w:rPr>
          <w:rFonts w:cs="Times New Roman"/>
          <w:szCs w:val="18"/>
          <w:lang w:val="el-GR"/>
        </w:rPr>
        <w:t>ἐπήπυ</w:t>
      </w:r>
      <w:r w:rsidRPr="0014461C">
        <w:rPr>
          <w:rFonts w:cs="Times New Roman"/>
          <w:szCs w:val="18"/>
        </w:rPr>
        <w:t xml:space="preserve">εν por </w:t>
      </w:r>
      <w:r w:rsidRPr="0014461C">
        <w:rPr>
          <w:rFonts w:cs="Times New Roman"/>
          <w:i/>
          <w:szCs w:val="18"/>
        </w:rPr>
        <w:t>dat sibila</w:t>
      </w:r>
      <w:r w:rsidRPr="0014461C">
        <w:rPr>
          <w:rFonts w:cs="Times New Roman"/>
          <w:szCs w:val="18"/>
        </w:rPr>
        <w:t xml:space="preserve">. Así dicen los versos en los que se encuentra: </w:t>
      </w:r>
      <w:r w:rsidRPr="0014461C">
        <w:rPr>
          <w:rFonts w:cs="Times New Roman"/>
          <w:i/>
          <w:szCs w:val="18"/>
        </w:rPr>
        <w:t xml:space="preserve">Tiphys ab excelsa </w:t>
      </w:r>
      <w:r w:rsidRPr="0014461C">
        <w:rPr>
          <w:rFonts w:cs="Times New Roman"/>
          <w:i/>
          <w:szCs w:val="18"/>
          <w:u w:val="single"/>
        </w:rPr>
        <w:t>dat sibila</w:t>
      </w:r>
      <w:r w:rsidRPr="0014461C">
        <w:rPr>
          <w:rFonts w:cs="Times New Roman"/>
          <w:i/>
          <w:szCs w:val="18"/>
        </w:rPr>
        <w:t xml:space="preserve"> puppe, iubetque/ in navem scalam trahi, solvique rudentes.</w:t>
      </w:r>
      <w:r w:rsidRPr="0014461C">
        <w:rPr>
          <w:rFonts w:cs="Times New Roman"/>
          <w:szCs w:val="18"/>
        </w:rPr>
        <w:t xml:space="preserve"> Cf. </w:t>
      </w:r>
      <w:r w:rsidRPr="0014461C">
        <w:rPr>
          <w:rFonts w:cs="Times New Roman"/>
          <w:i/>
          <w:szCs w:val="18"/>
        </w:rPr>
        <w:t>Orphei (...) Argonautic</w:t>
      </w:r>
      <w:r w:rsidRPr="0014461C">
        <w:rPr>
          <w:rFonts w:cs="Times New Roman"/>
          <w:i/>
          <w:szCs w:val="18"/>
          <w:lang w:val="el-GR"/>
        </w:rPr>
        <w:t>ῶ</w:t>
      </w:r>
      <w:r w:rsidRPr="0014461C">
        <w:rPr>
          <w:rFonts w:cs="Times New Roman"/>
          <w:i/>
          <w:szCs w:val="18"/>
        </w:rPr>
        <w:t>n opus Graecum</w:t>
      </w:r>
      <w:r w:rsidRPr="0014461C">
        <w:rPr>
          <w:rFonts w:cs="Times New Roman"/>
          <w:szCs w:val="18"/>
        </w:rPr>
        <w:t>, 1523, f. 3.</w:t>
      </w:r>
    </w:p>
  </w:footnote>
  <w:footnote w:id="59">
    <w:p w14:paraId="5BB250B8" w14:textId="5FDE62A5"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Aunque Jasón propuso como jefe de la expedición a Hércules (vv. 290-294</w:t>
      </w:r>
      <w:r>
        <w:rPr>
          <w:rFonts w:cs="Times New Roman"/>
          <w:szCs w:val="18"/>
        </w:rPr>
        <w:t xml:space="preserve">), los argonautas, finalmente, </w:t>
      </w:r>
      <w:r w:rsidRPr="0014461C">
        <w:rPr>
          <w:rFonts w:cs="Times New Roman"/>
          <w:szCs w:val="18"/>
        </w:rPr>
        <w:t>aprobaron que el jefe fuera Jasón (vv. 298-301).</w:t>
      </w:r>
    </w:p>
  </w:footnote>
  <w:footnote w:id="60">
    <w:p w14:paraId="62CF9C60"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En otras ocasiones se destaca también el que Tifis mandaba a los argonautas; cf. vv. 527, 618s.</w:t>
      </w:r>
    </w:p>
  </w:footnote>
  <w:footnote w:id="61">
    <w:p w14:paraId="51AF008A"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apartado 2.2 (Comentario de las anotaciones).</w:t>
      </w:r>
    </w:p>
  </w:footnote>
  <w:footnote w:id="62">
    <w:p w14:paraId="41B49D07"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Evidentemente, esos títulos, fieles al texto griego, se mantienen igual en la edición de </w:t>
      </w:r>
      <w:r w:rsidRPr="0014461C">
        <w:rPr>
          <w:rFonts w:cs="Times New Roman"/>
          <w:i/>
          <w:szCs w:val="18"/>
        </w:rPr>
        <w:t xml:space="preserve">Poetae graeci </w:t>
      </w:r>
      <w:r w:rsidRPr="0014461C">
        <w:rPr>
          <w:rFonts w:cs="Times New Roman"/>
          <w:szCs w:val="18"/>
        </w:rPr>
        <w:t xml:space="preserve">de 1606; las traducciones de los títulos en la traducción de I. Scaliger son muy diferentes. </w:t>
      </w:r>
    </w:p>
  </w:footnote>
  <w:footnote w:id="63">
    <w:p w14:paraId="48F8E8CA" w14:textId="77777777" w:rsidR="009518AE" w:rsidRPr="0014461C" w:rsidRDefault="009518AE" w:rsidP="0014461C">
      <w:pPr>
        <w:pStyle w:val="Textonotapie"/>
        <w:ind w:firstLine="708"/>
        <w:rPr>
          <w:rFonts w:cs="Times New Roman"/>
          <w:i/>
          <w:szCs w:val="18"/>
        </w:rPr>
      </w:pPr>
      <w:r w:rsidRPr="0014461C">
        <w:rPr>
          <w:rStyle w:val="Refdenotaalpie"/>
          <w:rFonts w:cs="Times New Roman"/>
          <w:szCs w:val="18"/>
        </w:rPr>
        <w:footnoteRef/>
      </w:r>
      <w:r w:rsidRPr="0014461C">
        <w:rPr>
          <w:rFonts w:cs="Times New Roman"/>
          <w:szCs w:val="18"/>
        </w:rPr>
        <w:t xml:space="preserve"> Cf. lo comentado </w:t>
      </w:r>
      <w:r w:rsidRPr="0014461C">
        <w:rPr>
          <w:rFonts w:cs="Times New Roman"/>
          <w:i/>
          <w:szCs w:val="18"/>
        </w:rPr>
        <w:t xml:space="preserve">supra </w:t>
      </w:r>
      <w:r w:rsidRPr="0014461C">
        <w:rPr>
          <w:rFonts w:cs="Times New Roman"/>
          <w:szCs w:val="18"/>
        </w:rPr>
        <w:t>(Anotación 1, apartado 2.2.2.).</w:t>
      </w:r>
    </w:p>
  </w:footnote>
  <w:footnote w:id="64">
    <w:p w14:paraId="10075FA8"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Lo traduce literalmente: </w:t>
      </w:r>
      <w:r w:rsidRPr="006B240B">
        <w:rPr>
          <w:rFonts w:cs="Times New Roman"/>
          <w:i/>
          <w:szCs w:val="18"/>
        </w:rPr>
        <w:t>Prothyraeae suffimentum, styracem</w:t>
      </w:r>
      <w:r w:rsidRPr="0014461C">
        <w:rPr>
          <w:rFonts w:cs="Times New Roman"/>
          <w:szCs w:val="18"/>
        </w:rPr>
        <w:t xml:space="preserve">; cf. </w:t>
      </w:r>
      <w:r w:rsidRPr="0014461C">
        <w:rPr>
          <w:rFonts w:cs="Times New Roman"/>
          <w:i/>
          <w:szCs w:val="18"/>
        </w:rPr>
        <w:t>infra</w:t>
      </w:r>
      <w:r w:rsidRPr="0014461C">
        <w:rPr>
          <w:rFonts w:cs="Times New Roman"/>
          <w:szCs w:val="18"/>
        </w:rPr>
        <w:t>.</w:t>
      </w:r>
    </w:p>
  </w:footnote>
  <w:footnote w:id="65">
    <w:p w14:paraId="05ED7472"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En Scaliger, “Maiesta Camilla” aparece en el primer himno (v. 1). En las ediciones modernas este himno es el número 2. </w:t>
      </w:r>
    </w:p>
  </w:footnote>
  <w:footnote w:id="66">
    <w:p w14:paraId="0198E6AD" w14:textId="235A53D3"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w:t>
      </w:r>
      <w:r w:rsidRPr="0014461C">
        <w:rPr>
          <w:rFonts w:cs="Times New Roman"/>
          <w:i/>
          <w:szCs w:val="18"/>
        </w:rPr>
        <w:t>infra.</w:t>
      </w:r>
    </w:p>
  </w:footnote>
  <w:footnote w:id="67">
    <w:p w14:paraId="61D6233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En griego: </w:t>
      </w:r>
      <w:r w:rsidRPr="0014461C">
        <w:rPr>
          <w:rFonts w:cs="Times New Roman"/>
          <w:smallCaps/>
          <w:szCs w:val="18"/>
          <w:lang w:val="el-GR"/>
        </w:rPr>
        <w:t>Προθυραίας</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στύρακα</w:t>
      </w:r>
      <w:r w:rsidRPr="0014461C">
        <w:rPr>
          <w:rFonts w:cs="Times New Roman"/>
          <w:szCs w:val="18"/>
        </w:rPr>
        <w:t xml:space="preserve">. Podría traducirse así: ‘Himno a Protirea. Ofrecemos —u ofrezco— en sacrificio perfume, incienso’. En los títulos de estos himnos órficos encontramos en genitivo el nombre de los destinatarios, aunque en algunos de ellos (8, 9, 18 y 55), en vez de genitivo aparece, con el mismo significado, un sintagma preposicional (cf. </w:t>
      </w:r>
      <w:r w:rsidRPr="0014461C">
        <w:rPr>
          <w:rFonts w:cs="Times New Roman"/>
          <w:iCs/>
          <w:szCs w:val="18"/>
        </w:rPr>
        <w:t>Ε</w:t>
      </w:r>
      <w:r w:rsidRPr="0014461C">
        <w:rPr>
          <w:rFonts w:cs="Times New Roman"/>
          <w:iCs/>
          <w:szCs w:val="18"/>
          <w:lang w:val="el-GR"/>
        </w:rPr>
        <w:t>ἰ</w:t>
      </w:r>
      <w:r w:rsidRPr="0014461C">
        <w:rPr>
          <w:rFonts w:cs="Times New Roman"/>
          <w:iCs/>
          <w:szCs w:val="18"/>
        </w:rPr>
        <w:t>ς</w:t>
      </w:r>
      <w:r w:rsidRPr="0014461C">
        <w:rPr>
          <w:rFonts w:cs="Times New Roman"/>
          <w:szCs w:val="18"/>
        </w:rPr>
        <w:t xml:space="preserve"> </w:t>
      </w:r>
      <w:r w:rsidRPr="0014461C">
        <w:rPr>
          <w:rFonts w:cs="Times New Roman"/>
          <w:szCs w:val="18"/>
          <w:lang w:val="el-GR"/>
        </w:rPr>
        <w:t>Σελήνην</w:t>
      </w:r>
      <w:r w:rsidRPr="0014461C">
        <w:rPr>
          <w:rFonts w:cs="Times New Roman"/>
          <w:szCs w:val="18"/>
        </w:rPr>
        <w:t xml:space="preserve">, </w:t>
      </w:r>
      <w:r w:rsidRPr="0014461C">
        <w:rPr>
          <w:rFonts w:cs="Times New Roman"/>
          <w:iCs/>
          <w:szCs w:val="18"/>
        </w:rPr>
        <w:t>Ε</w:t>
      </w:r>
      <w:r w:rsidRPr="0014461C">
        <w:rPr>
          <w:rFonts w:cs="Times New Roman"/>
          <w:iCs/>
          <w:szCs w:val="18"/>
          <w:lang w:val="el-GR"/>
        </w:rPr>
        <w:t>ἰ</w:t>
      </w:r>
      <w:r w:rsidRPr="0014461C">
        <w:rPr>
          <w:rFonts w:cs="Times New Roman"/>
          <w:iCs/>
          <w:szCs w:val="18"/>
        </w:rPr>
        <w:t>ς</w:t>
      </w:r>
      <w:r w:rsidRPr="0014461C">
        <w:rPr>
          <w:rFonts w:cs="Times New Roman"/>
          <w:szCs w:val="18"/>
        </w:rPr>
        <w:t xml:space="preserve"> </w:t>
      </w:r>
      <w:r w:rsidRPr="0014461C">
        <w:rPr>
          <w:rFonts w:cs="Times New Roman"/>
          <w:szCs w:val="18"/>
          <w:lang w:val="el-GR"/>
        </w:rPr>
        <w:t>Πλούτωνα</w:t>
      </w:r>
      <w:r w:rsidRPr="0014461C">
        <w:rPr>
          <w:rFonts w:cs="Times New Roman"/>
          <w:szCs w:val="18"/>
        </w:rPr>
        <w:t xml:space="preserve">); en ambos casos (tanto con genitivo como con sintagma preposicional) se sobreentiende el término “himno” (‘himno de Plutón’ o ‘himno a Plutón), que sí aparece en el título de otros (39, 31, 45, 61, 64); valga de ejemplo </w:t>
      </w:r>
      <w:r w:rsidRPr="0014461C">
        <w:rPr>
          <w:rFonts w:cs="Times New Roman"/>
          <w:szCs w:val="18"/>
          <w:lang w:val="el-GR"/>
        </w:rPr>
        <w:t>Νεμέσεως</w:t>
      </w:r>
      <w:r w:rsidRPr="0014461C">
        <w:rPr>
          <w:rFonts w:cs="Times New Roman"/>
          <w:szCs w:val="18"/>
        </w:rPr>
        <w:t xml:space="preserve"> </w:t>
      </w:r>
      <w:r w:rsidRPr="0014461C">
        <w:rPr>
          <w:rFonts w:cs="Times New Roman"/>
          <w:szCs w:val="18"/>
          <w:lang w:val="el-GR"/>
        </w:rPr>
        <w:t>ὕμνος</w:t>
      </w:r>
      <w:r w:rsidRPr="0014461C">
        <w:rPr>
          <w:rFonts w:cs="Times New Roman"/>
          <w:szCs w:val="18"/>
        </w:rPr>
        <w:t xml:space="preserve">. Esta presencia avala que se pueda sobreentender, cuando no está, aunque, ciertamente, se contemplan otras opciones, que dependen de cómo se puntúe el texto. En cuanto a los acusativos que mencionan los perfumes e inciensos, estos son complementos de un verbo implícito, </w:t>
      </w:r>
      <w:r w:rsidRPr="0014461C">
        <w:rPr>
          <w:rFonts w:cs="Times New Roman"/>
          <w:szCs w:val="18"/>
          <w:lang w:val="el-GR"/>
        </w:rPr>
        <w:t>θύω</w:t>
      </w:r>
      <w:r w:rsidRPr="0014461C">
        <w:rPr>
          <w:rFonts w:cs="Times New Roman"/>
          <w:szCs w:val="18"/>
        </w:rPr>
        <w:t xml:space="preserve"> </w:t>
      </w:r>
      <w:r w:rsidRPr="0014461C">
        <w:rPr>
          <w:rFonts w:cs="Times New Roman"/>
          <w:szCs w:val="18"/>
          <w:shd w:val="clear" w:color="auto" w:fill="FFFFFF"/>
        </w:rPr>
        <w:t>—</w:t>
      </w:r>
      <w:r w:rsidRPr="0014461C">
        <w:rPr>
          <w:rFonts w:cs="Times New Roman"/>
          <w:szCs w:val="18"/>
        </w:rPr>
        <w:t xml:space="preserve">en latín </w:t>
      </w:r>
      <w:r w:rsidRPr="0014461C">
        <w:rPr>
          <w:rFonts w:cs="Times New Roman"/>
          <w:i/>
          <w:szCs w:val="18"/>
        </w:rPr>
        <w:t>sacrifico, macto, accendo</w:t>
      </w:r>
      <w:r w:rsidRPr="0014461C">
        <w:rPr>
          <w:rFonts w:cs="Times New Roman"/>
          <w:i/>
          <w:szCs w:val="18"/>
          <w:shd w:val="clear" w:color="auto" w:fill="FFFFFF"/>
        </w:rPr>
        <w:t>—</w:t>
      </w:r>
      <w:r w:rsidRPr="0014461C">
        <w:rPr>
          <w:rFonts w:cs="Times New Roman"/>
          <w:i/>
          <w:szCs w:val="18"/>
        </w:rPr>
        <w:t>,</w:t>
      </w:r>
      <w:r w:rsidRPr="0014461C">
        <w:rPr>
          <w:rFonts w:cs="Times New Roman"/>
          <w:szCs w:val="18"/>
        </w:rPr>
        <w:t xml:space="preserve"> que significa ‘sacrificar’, ‘ofrecer sacrificios’, u ‘ofrecer o quemar </w:t>
      </w:r>
      <w:r w:rsidRPr="0014461C">
        <w:rPr>
          <w:rFonts w:cs="Times New Roman"/>
          <w:szCs w:val="18"/>
          <w:shd w:val="clear" w:color="auto" w:fill="FFFFFF"/>
        </w:rPr>
        <w:t>—</w:t>
      </w:r>
      <w:r w:rsidRPr="0014461C">
        <w:rPr>
          <w:rFonts w:cs="Times New Roman"/>
          <w:szCs w:val="18"/>
        </w:rPr>
        <w:t>incienso</w:t>
      </w:r>
      <w:r w:rsidRPr="0014461C">
        <w:rPr>
          <w:rFonts w:cs="Times New Roman"/>
          <w:szCs w:val="18"/>
          <w:shd w:val="clear" w:color="auto" w:fill="FFFFFF"/>
        </w:rPr>
        <w:t>—</w:t>
      </w:r>
      <w:r w:rsidRPr="0014461C">
        <w:rPr>
          <w:rFonts w:cs="Times New Roman"/>
          <w:szCs w:val="18"/>
        </w:rPr>
        <w:t xml:space="preserve">’, puesto que los devotos deben llevar su ofrenda a las deidades a las que les recitan su himno y dirigen sus súplicas. En cuanto a la presencia implícita del verbo </w:t>
      </w:r>
      <w:r w:rsidRPr="0014461C">
        <w:rPr>
          <w:rFonts w:cs="Times New Roman"/>
          <w:szCs w:val="18"/>
          <w:lang w:val="el-GR"/>
        </w:rPr>
        <w:t>θύω</w:t>
      </w:r>
      <w:r w:rsidRPr="0014461C">
        <w:rPr>
          <w:rFonts w:cs="Times New Roman"/>
          <w:szCs w:val="18"/>
        </w:rPr>
        <w:t xml:space="preserve">, la avalan expresiones rituales en himnos, en los papiros mágicos griegos, como son: θύω σοι τόδ’ ἄρωμα, ‘te ofrezco en sacrificio este aroma’ (himno 12, 1 e himno 15, 45), o, por ejemplo, </w:t>
      </w:r>
      <w:r w:rsidRPr="0014461C">
        <w:rPr>
          <w:rFonts w:cs="Times New Roman"/>
          <w:szCs w:val="18"/>
          <w:lang w:val="el-GR"/>
        </w:rPr>
        <w:t>ἡ</w:t>
      </w:r>
      <w:r w:rsidRPr="0014461C">
        <w:rPr>
          <w:rFonts w:cs="Times New Roman"/>
          <w:szCs w:val="18"/>
        </w:rPr>
        <w:t xml:space="preserve"> </w:t>
      </w:r>
      <w:r w:rsidRPr="0014461C">
        <w:rPr>
          <w:rFonts w:cs="Times New Roman"/>
          <w:szCs w:val="18"/>
          <w:lang w:val="el-GR"/>
        </w:rPr>
        <w:t>δεῖνά</w:t>
      </w:r>
      <w:r w:rsidRPr="0014461C">
        <w:rPr>
          <w:rFonts w:cs="Times New Roman"/>
          <w:szCs w:val="18"/>
        </w:rPr>
        <w:t xml:space="preserve"> </w:t>
      </w:r>
      <w:r w:rsidRPr="0014461C">
        <w:rPr>
          <w:rFonts w:cs="Times New Roman"/>
          <w:szCs w:val="18"/>
          <w:lang w:val="el-GR"/>
        </w:rPr>
        <w:t>σοι</w:t>
      </w:r>
      <w:r w:rsidRPr="0014461C">
        <w:rPr>
          <w:rFonts w:cs="Times New Roman"/>
          <w:szCs w:val="18"/>
        </w:rPr>
        <w:t xml:space="preserve"> </w:t>
      </w:r>
      <w:r w:rsidRPr="0014461C">
        <w:rPr>
          <w:rFonts w:cs="Times New Roman"/>
          <w:szCs w:val="18"/>
          <w:lang w:val="el-GR"/>
        </w:rPr>
        <w:t>θύει</w:t>
      </w:r>
      <w:r w:rsidRPr="0014461C">
        <w:rPr>
          <w:rFonts w:cs="Times New Roman"/>
          <w:szCs w:val="18"/>
        </w:rPr>
        <w:t xml:space="preserve">, </w:t>
      </w:r>
      <w:r w:rsidRPr="0014461C">
        <w:rPr>
          <w:rFonts w:cs="Times New Roman"/>
          <w:szCs w:val="18"/>
          <w:lang w:val="el-GR"/>
        </w:rPr>
        <w:t>θέα</w:t>
      </w:r>
      <w:r w:rsidRPr="0014461C">
        <w:rPr>
          <w:rFonts w:cs="Times New Roman"/>
          <w:szCs w:val="18"/>
        </w:rPr>
        <w:t xml:space="preserve">, </w:t>
      </w:r>
      <w:r w:rsidRPr="0014461C">
        <w:rPr>
          <w:rFonts w:cs="Times New Roman"/>
          <w:szCs w:val="18"/>
          <w:lang w:val="el-GR"/>
        </w:rPr>
        <w:t>δεινόν</w:t>
      </w:r>
      <w:r w:rsidRPr="0014461C">
        <w:rPr>
          <w:rFonts w:cs="Times New Roman"/>
          <w:szCs w:val="18"/>
        </w:rPr>
        <w:t xml:space="preserve"> </w:t>
      </w:r>
      <w:r w:rsidRPr="0014461C">
        <w:rPr>
          <w:rFonts w:cs="Times New Roman"/>
          <w:szCs w:val="18"/>
          <w:lang w:val="el-GR"/>
        </w:rPr>
        <w:t>τι</w:t>
      </w:r>
      <w:r w:rsidRPr="0014461C">
        <w:rPr>
          <w:rFonts w:cs="Times New Roman"/>
          <w:szCs w:val="18"/>
        </w:rPr>
        <w:t xml:space="preserve"> </w:t>
      </w:r>
      <w:r w:rsidRPr="0014461C">
        <w:rPr>
          <w:rFonts w:cs="Times New Roman"/>
          <w:szCs w:val="18"/>
          <w:lang w:val="el-GR"/>
        </w:rPr>
        <w:t>θυμίαμα</w:t>
      </w:r>
      <w:r w:rsidRPr="0014461C">
        <w:rPr>
          <w:rFonts w:cs="Times New Roman"/>
          <w:szCs w:val="18"/>
        </w:rPr>
        <w:t xml:space="preserve"> (himno 13, 1), que se puede traducir como: ‘fulana te ofrece en sacrificio, diosa, este formidable incienso’. Cf. Bortolani, 2016: 281, 323 y 298. Para mayor claridad, añado una coma detrás de los destinatarios de los himnos.  </w:t>
      </w:r>
    </w:p>
  </w:footnote>
  <w:footnote w:id="68">
    <w:p w14:paraId="6F128AF7"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Es ‘celebrada’, ‘famosa’.</w:t>
      </w:r>
    </w:p>
  </w:footnote>
  <w:footnote w:id="69">
    <w:p w14:paraId="356A06B0"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Así traduce Scaliger el título del himno: </w:t>
      </w:r>
      <w:r w:rsidRPr="0014461C">
        <w:rPr>
          <w:rFonts w:cs="Times New Roman"/>
          <w:i/>
          <w:szCs w:val="18"/>
        </w:rPr>
        <w:t>De Carnea, Limentina, Forcula</w:t>
      </w:r>
      <w:r w:rsidRPr="0014461C">
        <w:rPr>
          <w:rFonts w:cs="Times New Roman"/>
          <w:szCs w:val="18"/>
        </w:rPr>
        <w:t xml:space="preserve">. En griego es: </w:t>
      </w:r>
      <w:r w:rsidRPr="0014461C">
        <w:rPr>
          <w:rFonts w:cs="Times New Roman"/>
          <w:smallCaps/>
          <w:szCs w:val="18"/>
          <w:lang w:val="el-GR"/>
        </w:rPr>
        <w:t>Προθυραίας</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στύρακα</w:t>
      </w:r>
      <w:r w:rsidRPr="0014461C">
        <w:rPr>
          <w:rFonts w:cs="Times New Roman"/>
          <w:szCs w:val="18"/>
        </w:rPr>
        <w:t>.</w:t>
      </w:r>
    </w:p>
  </w:footnote>
  <w:footnote w:id="70">
    <w:p w14:paraId="3F8F6993"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Más bien, de una parte del verso 1 (</w:t>
      </w:r>
      <w:r w:rsidRPr="0014461C">
        <w:rPr>
          <w:rFonts w:cs="Times New Roman"/>
          <w:i/>
          <w:szCs w:val="18"/>
        </w:rPr>
        <w:t>Maiesta Camilla</w:t>
      </w:r>
      <w:r w:rsidRPr="0014461C">
        <w:rPr>
          <w:rFonts w:cs="Times New Roman"/>
          <w:szCs w:val="18"/>
        </w:rPr>
        <w:t xml:space="preserve">, palabras con las que Scaliger traduce el griego </w:t>
      </w:r>
      <w:r w:rsidRPr="0014461C">
        <w:rPr>
          <w:rFonts w:cs="Times New Roman"/>
          <w:noProof/>
          <w:snapToGrid w:val="0"/>
          <w:szCs w:val="18"/>
          <w:lang w:val="el-GR"/>
        </w:rPr>
        <w:t>πολυώνυμε</w:t>
      </w:r>
      <w:r w:rsidRPr="0014461C">
        <w:rPr>
          <w:rFonts w:cs="Times New Roman"/>
          <w:noProof/>
          <w:snapToGrid w:val="0"/>
          <w:szCs w:val="18"/>
          <w:lang w:val="es-ES_tradnl"/>
        </w:rPr>
        <w:t xml:space="preserve"> </w:t>
      </w:r>
      <w:r w:rsidRPr="0014461C">
        <w:rPr>
          <w:rFonts w:cs="Times New Roman"/>
          <w:noProof/>
          <w:snapToGrid w:val="0"/>
          <w:szCs w:val="18"/>
          <w:lang w:val="el-GR"/>
        </w:rPr>
        <w:t>δαῖμον</w:t>
      </w:r>
      <w:r w:rsidRPr="0014461C">
        <w:rPr>
          <w:rFonts w:cs="Times New Roman"/>
          <w:szCs w:val="18"/>
        </w:rPr>
        <w:t xml:space="preserve">). El verso completo es: </w:t>
      </w:r>
      <w:r w:rsidRPr="0014461C">
        <w:rPr>
          <w:rFonts w:cs="Times New Roman"/>
          <w:i/>
          <w:szCs w:val="18"/>
        </w:rPr>
        <w:t>Adsis o Veneranda Deum Maiesta Camilla.</w:t>
      </w:r>
    </w:p>
  </w:footnote>
  <w:footnote w:id="71">
    <w:p w14:paraId="7BD20BDC"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Son nombres de significado semejante a </w:t>
      </w:r>
      <w:r w:rsidRPr="0014461C">
        <w:rPr>
          <w:rFonts w:cs="Times New Roman"/>
          <w:i/>
          <w:szCs w:val="18"/>
        </w:rPr>
        <w:t>Prothyraea.</w:t>
      </w:r>
      <w:r w:rsidRPr="0014461C">
        <w:rPr>
          <w:rFonts w:cs="Times New Roman"/>
          <w:snapToGrid w:val="0"/>
          <w:szCs w:val="18"/>
        </w:rPr>
        <w:t xml:space="preserve"> Son epítetos que corresponden a Ártemis: </w:t>
      </w:r>
      <w:r w:rsidRPr="0014461C">
        <w:rPr>
          <w:rFonts w:cs="Times New Roman"/>
          <w:i/>
          <w:snapToGrid w:val="0"/>
          <w:szCs w:val="18"/>
        </w:rPr>
        <w:t>Limentina,</w:t>
      </w:r>
      <w:r w:rsidRPr="0014461C">
        <w:rPr>
          <w:rFonts w:cs="Times New Roman"/>
          <w:snapToGrid w:val="0"/>
          <w:szCs w:val="18"/>
        </w:rPr>
        <w:t xml:space="preserve"> </w:t>
      </w:r>
      <w:r w:rsidRPr="0014461C">
        <w:rPr>
          <w:rFonts w:cs="Times New Roman"/>
          <w:i/>
          <w:snapToGrid w:val="0"/>
          <w:szCs w:val="18"/>
        </w:rPr>
        <w:t xml:space="preserve">Forcula </w:t>
      </w:r>
      <w:r w:rsidRPr="0014461C">
        <w:rPr>
          <w:rFonts w:cs="Times New Roman"/>
          <w:snapToGrid w:val="0"/>
          <w:szCs w:val="18"/>
        </w:rPr>
        <w:t xml:space="preserve">y </w:t>
      </w:r>
      <w:r w:rsidRPr="0014461C">
        <w:rPr>
          <w:rFonts w:cs="Times New Roman"/>
          <w:i/>
          <w:snapToGrid w:val="0"/>
          <w:szCs w:val="18"/>
        </w:rPr>
        <w:t xml:space="preserve">Carnea </w:t>
      </w:r>
      <w:r w:rsidRPr="0014461C">
        <w:rPr>
          <w:rFonts w:cs="Times New Roman"/>
          <w:snapToGrid w:val="0"/>
          <w:szCs w:val="18"/>
        </w:rPr>
        <w:t xml:space="preserve">(de </w:t>
      </w:r>
      <w:r w:rsidRPr="0014461C">
        <w:rPr>
          <w:rFonts w:cs="Times New Roman"/>
          <w:i/>
          <w:snapToGrid w:val="0"/>
          <w:szCs w:val="18"/>
        </w:rPr>
        <w:t>Carna</w:t>
      </w:r>
      <w:r w:rsidRPr="0014461C">
        <w:rPr>
          <w:rFonts w:cs="Times New Roman"/>
          <w:snapToGrid w:val="0"/>
          <w:szCs w:val="18"/>
        </w:rPr>
        <w:t xml:space="preserve">, también llamada </w:t>
      </w:r>
      <w:r w:rsidRPr="0014461C">
        <w:rPr>
          <w:rFonts w:cs="Times New Roman"/>
          <w:i/>
          <w:snapToGrid w:val="0"/>
          <w:szCs w:val="18"/>
        </w:rPr>
        <w:t>Carda</w:t>
      </w:r>
      <w:r w:rsidRPr="0014461C">
        <w:rPr>
          <w:rFonts w:cs="Times New Roman"/>
          <w:snapToGrid w:val="0"/>
          <w:szCs w:val="18"/>
        </w:rPr>
        <w:t>)</w:t>
      </w:r>
      <w:r w:rsidRPr="0014461C">
        <w:rPr>
          <w:rFonts w:cs="Times New Roman"/>
          <w:i/>
          <w:snapToGrid w:val="0"/>
          <w:szCs w:val="18"/>
        </w:rPr>
        <w:t xml:space="preserve">, </w:t>
      </w:r>
      <w:r w:rsidRPr="0014461C">
        <w:rPr>
          <w:rFonts w:cs="Times New Roman"/>
          <w:snapToGrid w:val="0"/>
          <w:szCs w:val="18"/>
        </w:rPr>
        <w:t>a saber, ‘diosa del umbral’, ‘diosa que preside las puertas’, y ‘diosa que protege las puertas’, respectivamente.</w:t>
      </w:r>
    </w:p>
  </w:footnote>
  <w:footnote w:id="72">
    <w:p w14:paraId="441DE07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Pueden verse en las respectivas ediciones disponibles en la red el texto griego y las traducciones latinas de Perdrierius y Scaliger.</w:t>
      </w:r>
    </w:p>
  </w:footnote>
  <w:footnote w:id="73">
    <w:p w14:paraId="493A3F6E"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noProof/>
          <w:snapToGrid w:val="0"/>
          <w:szCs w:val="18"/>
        </w:rPr>
        <w:t>‘Que tiene muchos nombres’, ‘honrado o venerado bajo muchos nombres’, ‘muy conocido’, ‘célebre’, ‘afamado’, ‘renombrado’.</w:t>
      </w:r>
    </w:p>
  </w:footnote>
  <w:footnote w:id="74">
    <w:p w14:paraId="5AA029E3" w14:textId="77777777" w:rsidR="009518AE" w:rsidRPr="0014461C" w:rsidRDefault="009518AE" w:rsidP="0014461C">
      <w:pPr>
        <w:ind w:firstLine="708"/>
        <w:rPr>
          <w:rFonts w:cs="Times New Roman"/>
          <w:sz w:val="18"/>
          <w:szCs w:val="18"/>
        </w:rPr>
      </w:pPr>
      <w:r w:rsidRPr="0014461C">
        <w:rPr>
          <w:rStyle w:val="Refdenotaalpie"/>
          <w:rFonts w:cs="Times New Roman"/>
          <w:sz w:val="18"/>
          <w:szCs w:val="18"/>
        </w:rPr>
        <w:footnoteRef/>
      </w:r>
      <w:r w:rsidRPr="0014461C">
        <w:rPr>
          <w:rFonts w:cs="Times New Roman"/>
          <w:sz w:val="18"/>
          <w:szCs w:val="18"/>
        </w:rPr>
        <w:t xml:space="preserve"> Así entenderíamos que </w:t>
      </w:r>
      <w:r w:rsidRPr="0014461C">
        <w:rPr>
          <w:rFonts w:cs="Times New Roman"/>
          <w:i/>
          <w:sz w:val="18"/>
          <w:szCs w:val="18"/>
        </w:rPr>
        <w:t>Maiesta</w:t>
      </w:r>
      <w:r w:rsidRPr="0014461C">
        <w:rPr>
          <w:rFonts w:cs="Times New Roman"/>
          <w:sz w:val="18"/>
          <w:szCs w:val="18"/>
        </w:rPr>
        <w:t xml:space="preserve"> se pueda llamar a la esposa de Vulcano, o a </w:t>
      </w:r>
      <w:r w:rsidRPr="0014461C">
        <w:rPr>
          <w:rFonts w:cs="Times New Roman"/>
          <w:i/>
          <w:sz w:val="18"/>
          <w:szCs w:val="18"/>
        </w:rPr>
        <w:t>Maia</w:t>
      </w:r>
      <w:r w:rsidRPr="0014461C">
        <w:rPr>
          <w:rFonts w:cs="Times New Roman"/>
          <w:sz w:val="18"/>
          <w:szCs w:val="18"/>
        </w:rPr>
        <w:t>, madre de Mercurio (cf. Macrobio 1, 12, 18); pero no solo a ellas, o, al menos, Scaliger así lo podría haber pensado.</w:t>
      </w:r>
    </w:p>
  </w:footnote>
  <w:footnote w:id="75">
    <w:p w14:paraId="4D73DBE1" w14:textId="77777777" w:rsidR="009518AE" w:rsidRPr="0014461C" w:rsidRDefault="009518AE" w:rsidP="00BE5A1D">
      <w:pPr>
        <w:pStyle w:val="Textonotapie"/>
        <w:ind w:firstLine="708"/>
        <w:rPr>
          <w:rFonts w:cs="Times New Roman"/>
          <w:i/>
          <w:szCs w:val="18"/>
        </w:rPr>
      </w:pPr>
      <w:r w:rsidRPr="0014461C">
        <w:rPr>
          <w:rStyle w:val="Refdenotaalpie"/>
          <w:rFonts w:cs="Times New Roman"/>
          <w:szCs w:val="18"/>
        </w:rPr>
        <w:footnoteRef/>
      </w:r>
      <w:r w:rsidRPr="0014461C">
        <w:rPr>
          <w:rFonts w:cs="Times New Roman"/>
          <w:szCs w:val="18"/>
        </w:rPr>
        <w:t xml:space="preserve"> Remito a una Nota que saldrá en </w:t>
      </w:r>
      <w:r w:rsidRPr="0014461C">
        <w:rPr>
          <w:rFonts w:cs="Times New Roman"/>
          <w:i/>
          <w:szCs w:val="18"/>
        </w:rPr>
        <w:t>Myrtia</w:t>
      </w:r>
      <w:r w:rsidRPr="0014461C">
        <w:rPr>
          <w:rFonts w:cs="Times New Roman"/>
          <w:szCs w:val="18"/>
        </w:rPr>
        <w:t xml:space="preserve"> 40. El texto que se lee en el códice que transmite la “Cena de Trimalción” es </w:t>
      </w:r>
      <w:r w:rsidRPr="0014461C">
        <w:rPr>
          <w:rFonts w:cs="Times New Roman"/>
          <w:i/>
          <w:szCs w:val="18"/>
        </w:rPr>
        <w:t>mali isto.</w:t>
      </w:r>
    </w:p>
  </w:footnote>
  <w:footnote w:id="76">
    <w:p w14:paraId="70C72E96" w14:textId="2E2A5822" w:rsidR="009518AE" w:rsidRPr="0014461C" w:rsidRDefault="009518AE" w:rsidP="0014461C">
      <w:pPr>
        <w:pStyle w:val="Textonotapie"/>
        <w:ind w:firstLine="708"/>
        <w:rPr>
          <w:rFonts w:cs="Times New Roman"/>
          <w:szCs w:val="18"/>
        </w:rPr>
      </w:pPr>
      <w:r w:rsidRPr="0014461C">
        <w:rPr>
          <w:rFonts w:cs="Times New Roman"/>
          <w:szCs w:val="18"/>
        </w:rPr>
        <w:t xml:space="preserve"> </w:t>
      </w:r>
      <w:r w:rsidRPr="0014461C">
        <w:rPr>
          <w:rStyle w:val="Refdenotaalpie"/>
          <w:rFonts w:cs="Times New Roman"/>
          <w:szCs w:val="18"/>
        </w:rPr>
        <w:footnoteRef/>
      </w:r>
      <w:r w:rsidRPr="0014461C">
        <w:rPr>
          <w:rFonts w:cs="Times New Roman"/>
          <w:szCs w:val="18"/>
        </w:rPr>
        <w:t xml:space="preserve"> En italiano ‘maestoso’ (‘majestuoso’, ‘regio’, ‘señorial’, ‘digno’) apoya la existencia del adjetivo </w:t>
      </w:r>
      <w:r w:rsidRPr="0014461C">
        <w:rPr>
          <w:rFonts w:cs="Times New Roman"/>
          <w:i/>
          <w:szCs w:val="18"/>
        </w:rPr>
        <w:t>maiestus.</w:t>
      </w:r>
      <w:r w:rsidRPr="0014461C">
        <w:rPr>
          <w:rFonts w:cs="Times New Roman"/>
          <w:szCs w:val="18"/>
        </w:rPr>
        <w:t xml:space="preserve"> </w:t>
      </w:r>
    </w:p>
  </w:footnote>
  <w:footnote w:id="77">
    <w:p w14:paraId="24532741"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noProof/>
          <w:snapToGrid w:val="0"/>
          <w:szCs w:val="18"/>
        </w:rPr>
        <w:t>‘Dios’, ‘diosa’, ‘divinidad’, ‘poder divino’, etc.</w:t>
      </w:r>
    </w:p>
  </w:footnote>
  <w:footnote w:id="78">
    <w:p w14:paraId="2515BEB5" w14:textId="5B4E9BE5"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Es decir, no se encuentra, salvo este ejemplo, en latín clásico con este significado. </w:t>
      </w:r>
      <w:r w:rsidRPr="0014461C">
        <w:rPr>
          <w:rFonts w:cs="Times New Roman"/>
          <w:i/>
          <w:szCs w:val="18"/>
        </w:rPr>
        <w:t>Camilla</w:t>
      </w:r>
      <w:r w:rsidRPr="0014461C">
        <w:rPr>
          <w:rFonts w:cs="Times New Roman"/>
          <w:szCs w:val="18"/>
        </w:rPr>
        <w:t xml:space="preserve">, como </w:t>
      </w:r>
      <w:r w:rsidRPr="0014461C">
        <w:rPr>
          <w:rFonts w:cs="Times New Roman"/>
          <w:i/>
          <w:szCs w:val="18"/>
        </w:rPr>
        <w:t>Camillus,</w:t>
      </w:r>
      <w:r w:rsidRPr="0014461C">
        <w:rPr>
          <w:rFonts w:cs="Times New Roman"/>
          <w:szCs w:val="18"/>
        </w:rPr>
        <w:t xml:space="preserve"> son nombres de personas, que pueden tener el mismo origen. </w:t>
      </w:r>
    </w:p>
  </w:footnote>
  <w:footnote w:id="79">
    <w:p w14:paraId="4E41F447" w14:textId="49DBBF6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Trad.: ‘servidora de los celestiales, esperada vienes, ¡salud!, huéspeda’. El término se aplica a Medea.</w:t>
      </w:r>
    </w:p>
  </w:footnote>
  <w:footnote w:id="80">
    <w:p w14:paraId="53452F6B" w14:textId="63040308"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noProof/>
          <w:snapToGrid w:val="0"/>
          <w:szCs w:val="18"/>
        </w:rPr>
        <w:t xml:space="preserve">También indica Varrón que la </w:t>
      </w:r>
      <w:r>
        <w:rPr>
          <w:rFonts w:cs="Times New Roman"/>
          <w:noProof/>
          <w:snapToGrid w:val="0"/>
          <w:szCs w:val="18"/>
        </w:rPr>
        <w:t>presencia del nombre está ligada</w:t>
      </w:r>
      <w:r w:rsidRPr="0014461C">
        <w:rPr>
          <w:rFonts w:cs="Times New Roman"/>
          <w:noProof/>
          <w:snapToGrid w:val="0"/>
          <w:szCs w:val="18"/>
        </w:rPr>
        <w:t xml:space="preserve"> a cosas oscuras, y aporta que </w:t>
      </w:r>
      <w:r w:rsidRPr="0014461C">
        <w:rPr>
          <w:rFonts w:cs="Times New Roman"/>
          <w:i/>
          <w:noProof/>
          <w:snapToGrid w:val="0"/>
          <w:szCs w:val="18"/>
        </w:rPr>
        <w:t>camillus</w:t>
      </w:r>
      <w:r w:rsidRPr="0014461C">
        <w:rPr>
          <w:rFonts w:cs="Times New Roman"/>
          <w:noProof/>
          <w:snapToGrid w:val="0"/>
          <w:szCs w:val="18"/>
        </w:rPr>
        <w:t xml:space="preserve"> se llama a quien lleva en las bodas un cofre cuyo contenido no conoce casi nadie, y recuerda que en los misterios de Samotracia se llama </w:t>
      </w:r>
      <w:r w:rsidRPr="0014461C">
        <w:rPr>
          <w:rFonts w:cs="Times New Roman"/>
          <w:i/>
          <w:noProof/>
          <w:snapToGrid w:val="0"/>
          <w:szCs w:val="18"/>
        </w:rPr>
        <w:t xml:space="preserve">Casmillus </w:t>
      </w:r>
      <w:r w:rsidRPr="0014461C">
        <w:rPr>
          <w:rFonts w:cs="Times New Roman"/>
          <w:noProof/>
          <w:snapToGrid w:val="0"/>
          <w:szCs w:val="18"/>
        </w:rPr>
        <w:t>al ayudante de los dioses.</w:t>
      </w:r>
    </w:p>
  </w:footnote>
  <w:footnote w:id="81">
    <w:p w14:paraId="2038FDB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w:t>
      </w:r>
      <w:r w:rsidRPr="0014461C">
        <w:rPr>
          <w:rFonts w:cs="Times New Roman"/>
          <w:i/>
          <w:smallCaps/>
          <w:szCs w:val="18"/>
        </w:rPr>
        <w:t>In Medo</w:t>
      </w:r>
      <w:r w:rsidRPr="0014461C">
        <w:rPr>
          <w:rFonts w:cs="Times New Roman"/>
          <w:szCs w:val="18"/>
        </w:rPr>
        <w:t xml:space="preserve"> </w:t>
      </w:r>
      <w:r w:rsidRPr="0014461C">
        <w:rPr>
          <w:rFonts w:cs="Times New Roman"/>
          <w:i/>
          <w:szCs w:val="18"/>
        </w:rPr>
        <w:t xml:space="preserve">caelitum </w:t>
      </w:r>
      <w:r w:rsidRPr="0014461C">
        <w:rPr>
          <w:rFonts w:cs="Times New Roman"/>
          <w:b/>
          <w:i/>
          <w:szCs w:val="18"/>
        </w:rPr>
        <w:t>camilla</w:t>
      </w:r>
      <w:r w:rsidRPr="0014461C">
        <w:rPr>
          <w:rFonts w:cs="Times New Roman"/>
          <w:i/>
          <w:szCs w:val="18"/>
        </w:rPr>
        <w:t>, expectata advenis, salve, hospita</w:t>
      </w:r>
      <w:r w:rsidRPr="0014461C">
        <w:rPr>
          <w:rFonts w:cs="Times New Roman"/>
          <w:szCs w:val="18"/>
        </w:rPr>
        <w:t xml:space="preserve">.// </w:t>
      </w:r>
      <w:r w:rsidRPr="0014461C">
        <w:rPr>
          <w:rFonts w:cs="Times New Roman"/>
          <w:i/>
          <w:szCs w:val="18"/>
        </w:rPr>
        <w:t>Camillam</w:t>
      </w:r>
      <w:r w:rsidRPr="0014461C">
        <w:rPr>
          <w:rFonts w:cs="Times New Roman"/>
          <w:szCs w:val="18"/>
        </w:rPr>
        <w:t xml:space="preserve"> qui glossemata interpretati dixerunt ‘administram’; addi oportet, in his quae occultiora: itaque dicitur nuptiis camillus qui cummerum fert, in quo quid sit in ministerio plerique extrinsecus nesciunt. Hinc Casmillus nominatur Samothreces mysteris dius quidam amminister diis magnis. Verbum </w:t>
      </w:r>
      <w:r w:rsidRPr="0014461C">
        <w:rPr>
          <w:rFonts w:cs="Times New Roman"/>
          <w:spacing w:val="-4"/>
          <w:szCs w:val="18"/>
        </w:rPr>
        <w:t>esse graecum arbitror, quod apud Callimachum in poematibus eius inveni. (Var. L.l. 7, 34, 132-134).</w:t>
      </w:r>
      <w:r w:rsidRPr="0014461C">
        <w:rPr>
          <w:rFonts w:cs="Times New Roman"/>
          <w:szCs w:val="18"/>
        </w:rPr>
        <w:t xml:space="preserve"> </w:t>
      </w:r>
    </w:p>
  </w:footnote>
  <w:footnote w:id="82">
    <w:p w14:paraId="456AAAF3"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Evoluciona a </w:t>
      </w:r>
      <w:r w:rsidRPr="0014461C">
        <w:rPr>
          <w:rFonts w:cs="Times New Roman"/>
          <w:i/>
          <w:szCs w:val="18"/>
        </w:rPr>
        <w:t xml:space="preserve">Camillus; </w:t>
      </w:r>
      <w:r w:rsidRPr="0014461C">
        <w:rPr>
          <w:rFonts w:cs="Times New Roman"/>
          <w:szCs w:val="18"/>
        </w:rPr>
        <w:t xml:space="preserve">en griego se dice Καδμῖλος. </w:t>
      </w:r>
    </w:p>
  </w:footnote>
  <w:footnote w:id="83">
    <w:p w14:paraId="282D1913"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Nec nomen apud se, quod fortuitum esse poterat, vacare permittit: </w:t>
      </w:r>
      <w:r w:rsidRPr="0014461C">
        <w:rPr>
          <w:rFonts w:cs="Times New Roman"/>
          <w:i/>
          <w:szCs w:val="18"/>
        </w:rPr>
        <w:t xml:space="preserve">matrisque vocavit/ nomine </w:t>
      </w:r>
      <w:r w:rsidRPr="0014461C">
        <w:rPr>
          <w:rFonts w:cs="Times New Roman"/>
          <w:i/>
          <w:szCs w:val="18"/>
          <w:u w:val="single"/>
        </w:rPr>
        <w:t>Casmillae</w:t>
      </w:r>
      <w:r w:rsidRPr="0014461C">
        <w:rPr>
          <w:rFonts w:cs="Times New Roman"/>
          <w:i/>
          <w:szCs w:val="18"/>
        </w:rPr>
        <w:t xml:space="preserve"> mutata parte </w:t>
      </w:r>
      <w:r w:rsidRPr="0014461C">
        <w:rPr>
          <w:rFonts w:cs="Times New Roman"/>
          <w:i/>
          <w:szCs w:val="18"/>
          <w:u w:val="single"/>
        </w:rPr>
        <w:t>Camillam</w:t>
      </w:r>
      <w:r w:rsidRPr="0014461C">
        <w:rPr>
          <w:rFonts w:cs="Times New Roman"/>
          <w:szCs w:val="18"/>
        </w:rPr>
        <w:t xml:space="preserve">./ Nam Statius Tullianus </w:t>
      </w:r>
      <w:r w:rsidRPr="0014461C">
        <w:rPr>
          <w:rFonts w:cs="Times New Roman"/>
          <w:i/>
          <w:szCs w:val="18"/>
        </w:rPr>
        <w:t>de vocabulis rerum libro primo</w:t>
      </w:r>
      <w:r w:rsidRPr="0014461C">
        <w:rPr>
          <w:rFonts w:cs="Times New Roman"/>
          <w:szCs w:val="18"/>
        </w:rPr>
        <w:t xml:space="preserve"> ait dixisse Callimachum Tuscos Camillum appellare Mercurium, quo vocabulo significant praeministrum deorum. Vnde Vergilius ait Metabum </w:t>
      </w:r>
      <w:r w:rsidRPr="0014461C">
        <w:rPr>
          <w:rFonts w:cs="Times New Roman"/>
          <w:szCs w:val="18"/>
          <w:u w:val="single"/>
        </w:rPr>
        <w:t>Camillam</w:t>
      </w:r>
      <w:r w:rsidRPr="0014461C">
        <w:rPr>
          <w:rFonts w:cs="Times New Roman"/>
          <w:szCs w:val="18"/>
        </w:rPr>
        <w:t xml:space="preserve"> appellasse filiam, Dianae scilicet praeministram. Nam et Pacuvius cum de Medea loqueretur: </w:t>
      </w:r>
      <w:r w:rsidRPr="0014461C">
        <w:rPr>
          <w:rFonts w:cs="Times New Roman"/>
          <w:i/>
          <w:szCs w:val="18"/>
        </w:rPr>
        <w:t>caelitum camilla, expectata advenis: salve hospita</w:t>
      </w:r>
      <w:r w:rsidRPr="0014461C">
        <w:rPr>
          <w:rFonts w:cs="Times New Roman"/>
          <w:szCs w:val="18"/>
        </w:rPr>
        <w:t>./ Romani quoque pueros et puellas nobiles et investes camillos et camillas appellant flaminicarum et flaminum praeministros.</w:t>
      </w:r>
      <w:r w:rsidRPr="0014461C">
        <w:rPr>
          <w:rFonts w:cs="Times New Roman"/>
          <w:noProof/>
          <w:snapToGrid w:val="0"/>
          <w:szCs w:val="18"/>
        </w:rPr>
        <w:t xml:space="preserve"> (Macr. 3, 8, 5-7).</w:t>
      </w:r>
    </w:p>
  </w:footnote>
  <w:footnote w:id="84">
    <w:p w14:paraId="6527BDD9"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La traducción de </w:t>
      </w:r>
      <w:r w:rsidRPr="0014461C">
        <w:rPr>
          <w:rFonts w:cs="Times New Roman"/>
          <w:i/>
          <w:szCs w:val="18"/>
        </w:rPr>
        <w:t>Maiesta</w:t>
      </w:r>
      <w:r w:rsidRPr="0014461C">
        <w:rPr>
          <w:rFonts w:cs="Times New Roman"/>
          <w:szCs w:val="18"/>
        </w:rPr>
        <w:t xml:space="preserve"> y</w:t>
      </w:r>
      <w:r w:rsidRPr="0014461C">
        <w:rPr>
          <w:rFonts w:cs="Times New Roman"/>
          <w:i/>
          <w:szCs w:val="18"/>
        </w:rPr>
        <w:t xml:space="preserve"> Camilla</w:t>
      </w:r>
      <w:r w:rsidRPr="0014461C">
        <w:rPr>
          <w:rFonts w:cs="Times New Roman"/>
          <w:szCs w:val="18"/>
        </w:rPr>
        <w:t xml:space="preserve"> puede ser sustituida, lógicamente, por términos semejantes en cada uno de ellos.</w:t>
      </w:r>
    </w:p>
  </w:footnote>
  <w:footnote w:id="85">
    <w:p w14:paraId="40AB26C4" w14:textId="77777777" w:rsidR="009518AE" w:rsidRPr="0014461C" w:rsidRDefault="009518AE" w:rsidP="0014461C">
      <w:pPr>
        <w:pStyle w:val="Textonotapie"/>
        <w:ind w:firstLine="708"/>
        <w:rPr>
          <w:rFonts w:cs="Times New Roman"/>
          <w:i/>
          <w:szCs w:val="18"/>
        </w:rPr>
      </w:pPr>
      <w:r w:rsidRPr="0014461C">
        <w:rPr>
          <w:rStyle w:val="Refdenotaalpie"/>
          <w:rFonts w:cs="Times New Roman"/>
          <w:szCs w:val="18"/>
        </w:rPr>
        <w:footnoteRef/>
      </w:r>
      <w:r w:rsidRPr="0014461C">
        <w:rPr>
          <w:rFonts w:cs="Times New Roman"/>
          <w:szCs w:val="18"/>
        </w:rPr>
        <w:t xml:space="preserve"> Cf. </w:t>
      </w:r>
      <w:r w:rsidRPr="0014461C">
        <w:rPr>
          <w:rFonts w:cs="Times New Roman"/>
          <w:snapToGrid w:val="0"/>
          <w:szCs w:val="18"/>
        </w:rPr>
        <w:t xml:space="preserve">vv. 161-163: γαμβροκτόνον ῥαίσοντα πενθεροφθόροις/ βουλαῖς ἀνἀγνοις, ἃς ὁ </w:t>
      </w:r>
      <w:r w:rsidRPr="0014461C">
        <w:rPr>
          <w:rFonts w:cs="Times New Roman"/>
          <w:snapToGrid w:val="0"/>
          <w:szCs w:val="18"/>
          <w:u w:val="single"/>
        </w:rPr>
        <w:t>Καδμίλου</w:t>
      </w:r>
      <w:r w:rsidRPr="0014461C">
        <w:rPr>
          <w:rFonts w:cs="Times New Roman"/>
          <w:snapToGrid w:val="0"/>
          <w:szCs w:val="18"/>
        </w:rPr>
        <w:t xml:space="preserve"> γόνος/ ἤρτυσε y </w:t>
      </w:r>
      <w:r w:rsidRPr="0014461C">
        <w:rPr>
          <w:rFonts w:cs="Times New Roman"/>
          <w:i/>
          <w:snapToGrid w:val="0"/>
          <w:szCs w:val="18"/>
        </w:rPr>
        <w:t xml:space="preserve">Soceri in ruinam qui trucidavit procos/ iustis nefandis, quae Camilli </w:t>
      </w:r>
      <w:r w:rsidRPr="0014461C">
        <w:rPr>
          <w:rFonts w:cs="Times New Roman"/>
          <w:i/>
          <w:snapToGrid w:val="0"/>
          <w:spacing w:val="-4"/>
          <w:szCs w:val="18"/>
        </w:rPr>
        <w:t>filius/ paravit.</w:t>
      </w:r>
      <w:r w:rsidRPr="0014461C">
        <w:rPr>
          <w:rFonts w:cs="Times New Roman"/>
          <w:snapToGrid w:val="0"/>
          <w:spacing w:val="-4"/>
          <w:szCs w:val="18"/>
        </w:rPr>
        <w:t xml:space="preserve"> En el v. 835 de nuevo encontramos a </w:t>
      </w:r>
      <w:r w:rsidRPr="0014461C">
        <w:rPr>
          <w:rFonts w:cs="Times New Roman"/>
          <w:i/>
          <w:snapToGrid w:val="0"/>
          <w:spacing w:val="-4"/>
          <w:szCs w:val="18"/>
        </w:rPr>
        <w:t>Camillus</w:t>
      </w:r>
      <w:r w:rsidRPr="0014461C">
        <w:rPr>
          <w:rFonts w:cs="Times New Roman"/>
          <w:snapToGrid w:val="0"/>
          <w:spacing w:val="-4"/>
          <w:szCs w:val="18"/>
        </w:rPr>
        <w:t xml:space="preserve"> y </w:t>
      </w:r>
      <w:r w:rsidRPr="0014461C">
        <w:rPr>
          <w:rFonts w:cs="Times New Roman"/>
          <w:snapToGrid w:val="0"/>
          <w:spacing w:val="-4"/>
          <w:szCs w:val="18"/>
          <w:lang w:val="el-GR"/>
        </w:rPr>
        <w:t>Καδμῖλος</w:t>
      </w:r>
      <w:r w:rsidRPr="0014461C">
        <w:rPr>
          <w:rFonts w:cs="Times New Roman"/>
          <w:snapToGrid w:val="0"/>
          <w:spacing w:val="-4"/>
          <w:szCs w:val="18"/>
        </w:rPr>
        <w:t>. Cf. Licofrón (1599: 45).</w:t>
      </w:r>
    </w:p>
  </w:footnote>
  <w:footnote w:id="86">
    <w:p w14:paraId="00FB0D7D" w14:textId="77777777" w:rsidR="009518AE" w:rsidRPr="0014461C" w:rsidRDefault="009518AE" w:rsidP="0014461C">
      <w:pPr>
        <w:pStyle w:val="Textoindependiente"/>
        <w:ind w:firstLine="708"/>
        <w:rPr>
          <w:snapToGrid w:val="0"/>
          <w:sz w:val="18"/>
          <w:szCs w:val="18"/>
        </w:rPr>
      </w:pPr>
      <w:r w:rsidRPr="0014461C">
        <w:rPr>
          <w:rStyle w:val="Refdenotaalpie"/>
          <w:rFonts w:eastAsiaTheme="majorEastAsia"/>
          <w:sz w:val="18"/>
          <w:szCs w:val="18"/>
        </w:rPr>
        <w:footnoteRef/>
      </w:r>
      <w:r w:rsidRPr="0014461C">
        <w:rPr>
          <w:sz w:val="18"/>
          <w:szCs w:val="18"/>
        </w:rPr>
        <w:t xml:space="preserve"> Como decía Varrón, el término es griego; tendría relación </w:t>
      </w:r>
      <w:r w:rsidRPr="0014461C">
        <w:rPr>
          <w:snapToGrid w:val="0"/>
          <w:sz w:val="18"/>
          <w:szCs w:val="18"/>
        </w:rPr>
        <w:t xml:space="preserve">con los </w:t>
      </w:r>
      <w:r w:rsidRPr="0014461C">
        <w:rPr>
          <w:snapToGrid w:val="0"/>
          <w:sz w:val="18"/>
          <w:szCs w:val="18"/>
          <w:lang w:val="el-GR"/>
        </w:rPr>
        <w:t>καδμίλοι</w:t>
      </w:r>
      <w:r w:rsidRPr="0014461C">
        <w:rPr>
          <w:snapToGrid w:val="0"/>
          <w:sz w:val="18"/>
          <w:szCs w:val="18"/>
        </w:rPr>
        <w:t xml:space="preserve">, jóvenes consagrados al servicio de los dioses Cabiros, como leemos en Dionisio de Halicarnaso, 2, 22. </w:t>
      </w:r>
    </w:p>
  </w:footnote>
  <w:footnote w:id="87">
    <w:p w14:paraId="3A41378C" w14:textId="27864C25" w:rsidR="009518AE" w:rsidRPr="0014461C" w:rsidRDefault="009518AE" w:rsidP="0014461C">
      <w:pPr>
        <w:pStyle w:val="Textonotapie"/>
        <w:ind w:firstLine="708"/>
        <w:rPr>
          <w:rFonts w:cs="Times New Roman"/>
          <w:i/>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snapToGrid w:val="0"/>
          <w:szCs w:val="18"/>
        </w:rPr>
        <w:t>Valgan dos ejemplos; el</w:t>
      </w:r>
      <w:r w:rsidRPr="0014461C">
        <w:rPr>
          <w:rFonts w:cs="Times New Roman"/>
          <w:szCs w:val="18"/>
        </w:rPr>
        <w:t xml:space="preserve"> himno 60 a las Gracias, en el verso 3</w:t>
      </w:r>
      <w:r>
        <w:rPr>
          <w:rFonts w:cs="Times New Roman"/>
          <w:szCs w:val="18"/>
        </w:rPr>
        <w:t>,</w:t>
      </w:r>
      <w:r w:rsidRPr="0014461C">
        <w:rPr>
          <w:rFonts w:cs="Times New Roman"/>
          <w:szCs w:val="18"/>
        </w:rPr>
        <w:t xml:space="preserve"> </w:t>
      </w:r>
      <w:r w:rsidRPr="0014461C">
        <w:rPr>
          <w:rFonts w:cs="Times New Roman"/>
          <w:i/>
          <w:szCs w:val="18"/>
        </w:rPr>
        <w:t>Maiesta</w:t>
      </w:r>
      <w:r w:rsidRPr="0014461C">
        <w:rPr>
          <w:rFonts w:cs="Times New Roman"/>
          <w:szCs w:val="18"/>
        </w:rPr>
        <w:t xml:space="preserve"> traduce Ἀ</w:t>
      </w:r>
      <w:r w:rsidRPr="0014461C">
        <w:rPr>
          <w:rFonts w:cs="Times New Roman"/>
          <w:szCs w:val="18"/>
          <w:lang w:val="el-GR"/>
        </w:rPr>
        <w:t>γλαΐη</w:t>
      </w:r>
      <w:r w:rsidRPr="0014461C">
        <w:rPr>
          <w:rFonts w:cs="Times New Roman"/>
          <w:szCs w:val="18"/>
        </w:rPr>
        <w:t>. Se trata del nombre de una de las Gra</w:t>
      </w:r>
      <w:r>
        <w:rPr>
          <w:rFonts w:cs="Times New Roman"/>
          <w:szCs w:val="18"/>
        </w:rPr>
        <w:t xml:space="preserve">cias; su significado es brillo, </w:t>
      </w:r>
      <w:r w:rsidRPr="0014461C">
        <w:rPr>
          <w:rFonts w:cs="Times New Roman"/>
          <w:szCs w:val="18"/>
        </w:rPr>
        <w:t xml:space="preserve">‘belleza’, ‘triunfo’, ‘gloria’, ‘alegría’, ‘adorno’, etc.; esperaríamos </w:t>
      </w:r>
      <w:r w:rsidRPr="0014461C">
        <w:rPr>
          <w:rFonts w:cs="Times New Roman"/>
          <w:i/>
          <w:szCs w:val="18"/>
        </w:rPr>
        <w:t>Aglaie</w:t>
      </w:r>
      <w:r w:rsidRPr="0014461C">
        <w:rPr>
          <w:rFonts w:cs="Times New Roman"/>
          <w:szCs w:val="18"/>
        </w:rPr>
        <w:t xml:space="preserve"> o </w:t>
      </w:r>
      <w:r w:rsidRPr="0014461C">
        <w:rPr>
          <w:rFonts w:cs="Times New Roman"/>
          <w:i/>
          <w:szCs w:val="18"/>
        </w:rPr>
        <w:t>Aglaea.</w:t>
      </w:r>
      <w:r w:rsidRPr="0014461C">
        <w:rPr>
          <w:rFonts w:cs="Times New Roman"/>
          <w:szCs w:val="18"/>
        </w:rPr>
        <w:t xml:space="preserve"> Scaliger querría algo nuevo y quizá pensó que </w:t>
      </w:r>
      <w:r w:rsidRPr="0014461C">
        <w:rPr>
          <w:rFonts w:cs="Times New Roman"/>
          <w:i/>
          <w:szCs w:val="18"/>
        </w:rPr>
        <w:t>Maiesta</w:t>
      </w:r>
      <w:r w:rsidRPr="0014461C">
        <w:rPr>
          <w:rFonts w:cs="Times New Roman"/>
          <w:szCs w:val="18"/>
        </w:rPr>
        <w:t xml:space="preserve"> aportaba cualidades tan valiosas como las de Aglea, por poner un ejemplo, ‘honrada’, ‘majestuosa’, etc. Ciertamente, su versión —hay que reconocer— es muy libre. Ἀ</w:t>
      </w:r>
      <w:r w:rsidRPr="0014461C">
        <w:rPr>
          <w:rFonts w:cs="Times New Roman"/>
          <w:szCs w:val="18"/>
          <w:lang w:val="el-GR"/>
        </w:rPr>
        <w:t>γλαΐη</w:t>
      </w:r>
      <w:r w:rsidRPr="0014461C">
        <w:rPr>
          <w:rFonts w:cs="Times New Roman"/>
          <w:szCs w:val="18"/>
        </w:rPr>
        <w:t xml:space="preserve"> </w:t>
      </w:r>
      <w:r w:rsidRPr="0014461C">
        <w:rPr>
          <w:rFonts w:cs="Times New Roman"/>
          <w:szCs w:val="18"/>
          <w:lang w:val="el-GR"/>
        </w:rPr>
        <w:t>Θαλίη</w:t>
      </w:r>
      <w:r w:rsidRPr="0014461C">
        <w:rPr>
          <w:rFonts w:cs="Times New Roman"/>
          <w:szCs w:val="18"/>
        </w:rPr>
        <w:t xml:space="preserve"> </w:t>
      </w:r>
      <w:r w:rsidRPr="0014461C">
        <w:rPr>
          <w:rFonts w:cs="Times New Roman"/>
          <w:szCs w:val="18"/>
          <w:lang w:val="el-GR"/>
        </w:rPr>
        <w:t>τε</w:t>
      </w:r>
      <w:r w:rsidRPr="0014461C">
        <w:rPr>
          <w:rFonts w:cs="Times New Roman"/>
          <w:szCs w:val="18"/>
        </w:rPr>
        <w:t xml:space="preserve"> </w:t>
      </w:r>
      <w:r w:rsidRPr="0014461C">
        <w:rPr>
          <w:rFonts w:cs="Times New Roman"/>
          <w:szCs w:val="18"/>
          <w:lang w:val="el-GR"/>
        </w:rPr>
        <w:t>καὶ</w:t>
      </w:r>
      <w:r w:rsidRPr="0014461C">
        <w:rPr>
          <w:rFonts w:cs="Times New Roman"/>
          <w:szCs w:val="18"/>
        </w:rPr>
        <w:t xml:space="preserve"> </w:t>
      </w:r>
      <w:r w:rsidRPr="0014461C">
        <w:rPr>
          <w:rFonts w:cs="Times New Roman"/>
          <w:szCs w:val="18"/>
          <w:lang w:val="el-GR"/>
        </w:rPr>
        <w:t>Εὐφροςύνη</w:t>
      </w:r>
      <w:r w:rsidRPr="0014461C">
        <w:rPr>
          <w:rFonts w:cs="Times New Roman"/>
          <w:szCs w:val="18"/>
        </w:rPr>
        <w:t xml:space="preserve"> </w:t>
      </w:r>
      <w:r w:rsidRPr="0014461C">
        <w:rPr>
          <w:rFonts w:cs="Times New Roman"/>
          <w:szCs w:val="18"/>
          <w:lang w:val="el-GR"/>
        </w:rPr>
        <w:t>πολύολβε</w:t>
      </w:r>
      <w:r w:rsidRPr="0014461C">
        <w:rPr>
          <w:rFonts w:cs="Times New Roman"/>
          <w:szCs w:val="18"/>
        </w:rPr>
        <w:t xml:space="preserve">, lo traduce Scaliger: </w:t>
      </w:r>
      <w:r w:rsidRPr="0014461C">
        <w:rPr>
          <w:rFonts w:cs="Times New Roman"/>
          <w:i/>
          <w:szCs w:val="18"/>
        </w:rPr>
        <w:t>Maiesta et Flora et vitula augustissima Virgo.</w:t>
      </w:r>
      <w:r w:rsidRPr="0014461C">
        <w:rPr>
          <w:rFonts w:cs="Times New Roman"/>
          <w:szCs w:val="18"/>
        </w:rPr>
        <w:t xml:space="preserve"> En el himno 61, dedicado a Némesis, en el verso 1 se lee: </w:t>
      </w:r>
      <w:r w:rsidRPr="0014461C">
        <w:rPr>
          <w:rFonts w:cs="Times New Roman"/>
          <w:szCs w:val="18"/>
          <w:lang w:val="el-GR"/>
        </w:rPr>
        <w:t>Ὦ</w:t>
      </w:r>
      <w:r w:rsidRPr="0014461C">
        <w:rPr>
          <w:rFonts w:cs="Times New Roman"/>
          <w:szCs w:val="18"/>
        </w:rPr>
        <w:t xml:space="preserve"> </w:t>
      </w:r>
      <w:r w:rsidRPr="0014461C">
        <w:rPr>
          <w:rFonts w:cs="Times New Roman"/>
          <w:szCs w:val="18"/>
          <w:lang w:val="el-GR"/>
        </w:rPr>
        <w:t>Νἐμεσι</w:t>
      </w:r>
      <w:r w:rsidRPr="0014461C">
        <w:rPr>
          <w:rFonts w:cs="Times New Roman"/>
          <w:szCs w:val="18"/>
        </w:rPr>
        <w:t xml:space="preserve">, </w:t>
      </w:r>
      <w:r w:rsidRPr="0014461C">
        <w:rPr>
          <w:rFonts w:cs="Times New Roman"/>
          <w:szCs w:val="18"/>
          <w:lang w:val="el-GR"/>
        </w:rPr>
        <w:t>κλήζω</w:t>
      </w:r>
      <w:r w:rsidRPr="0014461C">
        <w:rPr>
          <w:rFonts w:cs="Times New Roman"/>
          <w:szCs w:val="18"/>
        </w:rPr>
        <w:t xml:space="preserve"> </w:t>
      </w:r>
      <w:r w:rsidRPr="0014461C">
        <w:rPr>
          <w:rFonts w:cs="Times New Roman"/>
          <w:szCs w:val="18"/>
          <w:lang w:val="el-GR"/>
        </w:rPr>
        <w:t>θεὰ</w:t>
      </w:r>
      <w:r w:rsidRPr="0014461C">
        <w:rPr>
          <w:rFonts w:cs="Times New Roman"/>
          <w:szCs w:val="18"/>
        </w:rPr>
        <w:t xml:space="preserve"> </w:t>
      </w:r>
      <w:r w:rsidRPr="0014461C">
        <w:rPr>
          <w:rFonts w:cs="Times New Roman"/>
          <w:szCs w:val="18"/>
          <w:lang w:val="el-GR"/>
        </w:rPr>
        <w:t>βασίλεια</w:t>
      </w:r>
      <w:r w:rsidRPr="0014461C">
        <w:rPr>
          <w:rFonts w:cs="Times New Roman"/>
          <w:szCs w:val="18"/>
        </w:rPr>
        <w:t xml:space="preserve"> </w:t>
      </w:r>
      <w:r w:rsidRPr="0014461C">
        <w:rPr>
          <w:rFonts w:cs="Times New Roman"/>
          <w:szCs w:val="18"/>
          <w:lang w:val="el-GR"/>
        </w:rPr>
        <w:t>μεγίστη</w:t>
      </w:r>
      <w:r>
        <w:rPr>
          <w:rFonts w:cs="Times New Roman"/>
          <w:szCs w:val="18"/>
        </w:rPr>
        <w:t>,</w:t>
      </w:r>
      <w:r w:rsidRPr="0014461C">
        <w:rPr>
          <w:rFonts w:cs="Times New Roman"/>
          <w:szCs w:val="18"/>
        </w:rPr>
        <w:t xml:space="preserve"> y lo traduce Scaliger: </w:t>
      </w:r>
      <w:r w:rsidRPr="0014461C">
        <w:rPr>
          <w:rFonts w:cs="Times New Roman"/>
          <w:i/>
          <w:szCs w:val="18"/>
        </w:rPr>
        <w:t>Te voco, te Nemesis Victrix Dea, magna Camilla</w:t>
      </w:r>
      <w:r w:rsidRPr="0014461C">
        <w:rPr>
          <w:rFonts w:cs="Times New Roman"/>
          <w:szCs w:val="18"/>
        </w:rPr>
        <w:t xml:space="preserve">. </w:t>
      </w:r>
      <w:r w:rsidRPr="0014461C">
        <w:rPr>
          <w:rFonts w:cs="Times New Roman"/>
          <w:i/>
          <w:szCs w:val="18"/>
        </w:rPr>
        <w:t>Camilla</w:t>
      </w:r>
      <w:r w:rsidRPr="0014461C">
        <w:rPr>
          <w:rFonts w:cs="Times New Roman"/>
          <w:szCs w:val="18"/>
        </w:rPr>
        <w:t xml:space="preserve"> se corresponde con </w:t>
      </w:r>
      <w:r w:rsidRPr="0014461C">
        <w:rPr>
          <w:rFonts w:cs="Times New Roman"/>
          <w:szCs w:val="18"/>
          <w:lang w:val="el-GR"/>
        </w:rPr>
        <w:t>βασίλεια</w:t>
      </w:r>
      <w:r w:rsidRPr="0014461C">
        <w:rPr>
          <w:rFonts w:cs="Times New Roman"/>
          <w:szCs w:val="18"/>
        </w:rPr>
        <w:t xml:space="preserve">; se esperaría </w:t>
      </w:r>
      <w:r w:rsidRPr="0014461C">
        <w:rPr>
          <w:rFonts w:cs="Times New Roman"/>
          <w:i/>
          <w:szCs w:val="18"/>
        </w:rPr>
        <w:t>regina</w:t>
      </w:r>
      <w:r w:rsidRPr="0014461C">
        <w:rPr>
          <w:rFonts w:cs="Times New Roman"/>
          <w:szCs w:val="18"/>
        </w:rPr>
        <w:t xml:space="preserve">, pero, con más libertad, Scaliger prefiere </w:t>
      </w:r>
      <w:r w:rsidRPr="0014461C">
        <w:rPr>
          <w:rFonts w:cs="Times New Roman"/>
          <w:i/>
          <w:szCs w:val="18"/>
        </w:rPr>
        <w:t>Camilla</w:t>
      </w:r>
      <w:r w:rsidRPr="0014461C">
        <w:rPr>
          <w:rFonts w:cs="Times New Roman"/>
          <w:szCs w:val="18"/>
        </w:rPr>
        <w:t xml:space="preserve"> porque este término puede ser aquí “auxiliadora”. En el verso 10 lo apoya con su </w:t>
      </w:r>
      <w:r w:rsidRPr="0014461C">
        <w:rPr>
          <w:rFonts w:cs="Times New Roman"/>
          <w:i/>
          <w:szCs w:val="18"/>
        </w:rPr>
        <w:t xml:space="preserve">auxiliatrix </w:t>
      </w:r>
      <w:r w:rsidRPr="0014461C">
        <w:rPr>
          <w:rFonts w:cs="Times New Roman"/>
          <w:szCs w:val="18"/>
        </w:rPr>
        <w:t xml:space="preserve">(traducción de </w:t>
      </w:r>
      <w:r w:rsidRPr="0014461C">
        <w:rPr>
          <w:rFonts w:cs="Times New Roman"/>
          <w:szCs w:val="18"/>
          <w:lang w:val="el-GR"/>
        </w:rPr>
        <w:t>ἐπιτάρροθος</w:t>
      </w:r>
      <w:r w:rsidRPr="0014461C">
        <w:rPr>
          <w:rFonts w:cs="Times New Roman"/>
          <w:szCs w:val="18"/>
        </w:rPr>
        <w:t>);</w:t>
      </w:r>
      <w:r w:rsidRPr="0014461C">
        <w:rPr>
          <w:rFonts w:cs="Times New Roman"/>
          <w:i/>
          <w:szCs w:val="18"/>
        </w:rPr>
        <w:t xml:space="preserve"> </w:t>
      </w:r>
      <w:r w:rsidRPr="0014461C">
        <w:rPr>
          <w:rFonts w:cs="Times New Roman"/>
          <w:szCs w:val="18"/>
        </w:rPr>
        <w:t xml:space="preserve">cf. vv. 9-10 en la traducción de Scaliger: </w:t>
      </w:r>
      <w:r w:rsidRPr="0014461C">
        <w:rPr>
          <w:rFonts w:cs="Times New Roman"/>
          <w:i/>
          <w:szCs w:val="18"/>
        </w:rPr>
        <w:t>In te stant mortalia iura, potissima Dia/ adsis praestibus puri sacri auxiliatrix.</w:t>
      </w:r>
    </w:p>
  </w:footnote>
  <w:footnote w:id="88">
    <w:p w14:paraId="72FCC61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1610, 1612 y 1615. </w:t>
      </w:r>
    </w:p>
  </w:footnote>
  <w:footnote w:id="89">
    <w:p w14:paraId="6648F3B7" w14:textId="77777777" w:rsidR="009518AE" w:rsidRPr="0014461C" w:rsidRDefault="009518AE" w:rsidP="0014461C">
      <w:pPr>
        <w:pStyle w:val="Textoindependiente"/>
        <w:ind w:firstLine="708"/>
        <w:rPr>
          <w:sz w:val="18"/>
          <w:szCs w:val="18"/>
          <w:lang w:val="fr-FR"/>
        </w:rPr>
      </w:pPr>
      <w:r w:rsidRPr="0014461C">
        <w:rPr>
          <w:rStyle w:val="Refdenotaalpie"/>
          <w:rFonts w:eastAsiaTheme="majorEastAsia"/>
          <w:sz w:val="18"/>
          <w:szCs w:val="18"/>
        </w:rPr>
        <w:footnoteRef/>
      </w:r>
      <w:r w:rsidRPr="0014461C">
        <w:rPr>
          <w:sz w:val="18"/>
          <w:szCs w:val="18"/>
        </w:rPr>
        <w:t xml:space="preserve"> Los himnos traducidos al latín por Scaliger se editaron al principio no acompañados por el texto griego. Este himno se lee en la edición de</w:t>
      </w:r>
      <w:r w:rsidRPr="0014461C">
        <w:rPr>
          <w:sz w:val="18"/>
          <w:szCs w:val="18"/>
          <w:lang w:val="fr-FR"/>
        </w:rPr>
        <w:t xml:space="preserve"> 1610, en página 157, y en la de 1612, en página 153.</w:t>
      </w:r>
    </w:p>
  </w:footnote>
  <w:footnote w:id="90">
    <w:p w14:paraId="17BAA1B4"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Este término cuesta verlo bien; lo escribe Quevedo en letra muy pequeña.</w:t>
      </w:r>
    </w:p>
  </w:footnote>
  <w:footnote w:id="91">
    <w:p w14:paraId="6DDA3148" w14:textId="77777777" w:rsidR="009518AE" w:rsidRPr="0014461C" w:rsidRDefault="009518AE" w:rsidP="0014461C">
      <w:pPr>
        <w:pStyle w:val="Textonotapie"/>
        <w:ind w:firstLine="708"/>
        <w:rPr>
          <w:rFonts w:cs="Times New Roman"/>
          <w:i/>
          <w:szCs w:val="18"/>
          <w:lang w:val="fr-FR"/>
        </w:rPr>
      </w:pPr>
      <w:r w:rsidRPr="0014461C">
        <w:rPr>
          <w:rStyle w:val="Refdenotaalpie"/>
          <w:rFonts w:cs="Times New Roman"/>
          <w:szCs w:val="18"/>
        </w:rPr>
        <w:footnoteRef/>
      </w:r>
      <w:r w:rsidRPr="0014461C">
        <w:rPr>
          <w:rFonts w:cs="Times New Roman"/>
          <w:szCs w:val="18"/>
          <w:lang w:val="fr-FR"/>
        </w:rPr>
        <w:t xml:space="preserve"> El verbo </w:t>
      </w:r>
      <w:r w:rsidRPr="0014461C">
        <w:rPr>
          <w:rFonts w:cs="Times New Roman"/>
          <w:szCs w:val="18"/>
        </w:rPr>
        <w:t>κατ</w:t>
      </w:r>
      <w:r w:rsidRPr="0014461C">
        <w:rPr>
          <w:rFonts w:cs="Times New Roman"/>
          <w:szCs w:val="18"/>
          <w:lang w:val="el-GR"/>
        </w:rPr>
        <w:t>έ</w:t>
      </w:r>
      <w:r w:rsidRPr="0014461C">
        <w:rPr>
          <w:rFonts w:cs="Times New Roman"/>
          <w:szCs w:val="18"/>
        </w:rPr>
        <w:t xml:space="preserve">χω significa, entre otras acepciones, ‘ocupar’. El verso dice en griego: </w:t>
      </w:r>
      <w:r w:rsidRPr="0014461C">
        <w:rPr>
          <w:rFonts w:cs="Times New Roman"/>
          <w:szCs w:val="18"/>
          <w:lang w:val="el-GR"/>
        </w:rPr>
        <w:t>ἣ</w:t>
      </w:r>
      <w:r w:rsidRPr="0014461C">
        <w:rPr>
          <w:rFonts w:cs="Times New Roman"/>
          <w:szCs w:val="18"/>
        </w:rPr>
        <w:t xml:space="preserve"> </w:t>
      </w:r>
      <w:r w:rsidRPr="0014461C">
        <w:rPr>
          <w:rFonts w:cs="Times New Roman"/>
          <w:szCs w:val="18"/>
          <w:lang w:val="el-GR"/>
        </w:rPr>
        <w:t>κατέχεις</w:t>
      </w:r>
      <w:r w:rsidRPr="0014461C">
        <w:rPr>
          <w:rFonts w:cs="Times New Roman"/>
          <w:szCs w:val="18"/>
        </w:rPr>
        <w:t xml:space="preserve"> </w:t>
      </w:r>
      <w:r w:rsidRPr="0014461C">
        <w:rPr>
          <w:rFonts w:cs="Times New Roman"/>
          <w:szCs w:val="18"/>
          <w:lang w:val="el-GR"/>
        </w:rPr>
        <w:t>οἴκους</w:t>
      </w:r>
      <w:r w:rsidRPr="0014461C">
        <w:rPr>
          <w:rFonts w:cs="Times New Roman"/>
          <w:szCs w:val="18"/>
        </w:rPr>
        <w:t xml:space="preserve"> </w:t>
      </w:r>
      <w:r w:rsidRPr="0014461C">
        <w:rPr>
          <w:rFonts w:cs="Times New Roman"/>
          <w:szCs w:val="18"/>
          <w:lang w:val="el-GR"/>
        </w:rPr>
        <w:t>πάντων</w:t>
      </w:r>
      <w:r w:rsidRPr="0014461C">
        <w:rPr>
          <w:rFonts w:cs="Times New Roman"/>
          <w:szCs w:val="18"/>
        </w:rPr>
        <w:t xml:space="preserve"> </w:t>
      </w:r>
      <w:r w:rsidRPr="0014461C">
        <w:rPr>
          <w:rFonts w:cs="Times New Roman"/>
          <w:szCs w:val="18"/>
          <w:lang w:val="el-GR"/>
        </w:rPr>
        <w:t>θαλίαις</w:t>
      </w:r>
      <w:r w:rsidRPr="0014461C">
        <w:rPr>
          <w:rFonts w:cs="Times New Roman"/>
          <w:szCs w:val="18"/>
        </w:rPr>
        <w:t xml:space="preserve"> </w:t>
      </w:r>
      <w:r w:rsidRPr="0014461C">
        <w:rPr>
          <w:rFonts w:cs="Times New Roman"/>
          <w:szCs w:val="18"/>
          <w:lang w:val="el-GR"/>
        </w:rPr>
        <w:t>τε</w:t>
      </w:r>
      <w:r w:rsidRPr="0014461C">
        <w:rPr>
          <w:rFonts w:cs="Times New Roman"/>
          <w:szCs w:val="18"/>
        </w:rPr>
        <w:t xml:space="preserve"> </w:t>
      </w:r>
      <w:r w:rsidRPr="0014461C">
        <w:rPr>
          <w:rFonts w:cs="Times New Roman"/>
          <w:szCs w:val="18"/>
          <w:lang w:val="el-GR"/>
        </w:rPr>
        <w:t>γέγηθας</w:t>
      </w:r>
      <w:r w:rsidRPr="0014461C">
        <w:rPr>
          <w:rFonts w:cs="Times New Roman"/>
          <w:szCs w:val="18"/>
        </w:rPr>
        <w:t>. Scaliger traducía así el verso:</w:t>
      </w:r>
      <w:r w:rsidRPr="0014461C">
        <w:rPr>
          <w:rFonts w:cs="Times New Roman"/>
          <w:noProof/>
          <w:szCs w:val="18"/>
          <w:lang w:val="fr-FR"/>
        </w:rPr>
        <w:t xml:space="preserve"> </w:t>
      </w:r>
      <w:r w:rsidRPr="0014461C">
        <w:rPr>
          <w:rFonts w:cs="Times New Roman"/>
          <w:i/>
          <w:noProof/>
          <w:szCs w:val="18"/>
          <w:lang w:val="fr-FR"/>
        </w:rPr>
        <w:t>quae cunctorum habitas aedes epulasque frequentas.</w:t>
      </w:r>
    </w:p>
  </w:footnote>
  <w:footnote w:id="92">
    <w:p w14:paraId="66A18E84"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snapToGrid w:val="0"/>
          <w:szCs w:val="18"/>
        </w:rPr>
        <w:t>‘Himno a la Noche, Ofrecemos perfume y antorchas’. En griego:</w:t>
      </w:r>
      <w:r w:rsidRPr="0014461C">
        <w:rPr>
          <w:rFonts w:cs="Times New Roman"/>
          <w:smallCaps/>
          <w:szCs w:val="18"/>
        </w:rPr>
        <w:t xml:space="preserve"> </w:t>
      </w:r>
      <w:r w:rsidRPr="0014461C">
        <w:rPr>
          <w:rFonts w:cs="Times New Roman"/>
          <w:smallCaps/>
          <w:szCs w:val="18"/>
          <w:lang w:val="el-GR"/>
        </w:rPr>
        <w:t>Νυκτος</w:t>
      </w:r>
      <w:r w:rsidRPr="0014461C">
        <w:rPr>
          <w:rFonts w:cs="Times New Roman"/>
          <w:smallCaps/>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δαλούς</w:t>
      </w:r>
      <w:r w:rsidRPr="0014461C">
        <w:rPr>
          <w:rFonts w:cs="Times New Roman"/>
          <w:szCs w:val="18"/>
        </w:rPr>
        <w:t>.</w:t>
      </w:r>
    </w:p>
  </w:footnote>
  <w:footnote w:id="93">
    <w:p w14:paraId="5EE5456D"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Aquí, en griego, Urano. </w:t>
      </w:r>
    </w:p>
  </w:footnote>
  <w:footnote w:id="94">
    <w:p w14:paraId="1CA560E2"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Aquí, en griego, cielo.</w:t>
      </w:r>
    </w:p>
  </w:footnote>
  <w:footnote w:id="95">
    <w:p w14:paraId="0F82825D" w14:textId="77777777" w:rsidR="009518AE" w:rsidRPr="0014461C" w:rsidRDefault="009518AE" w:rsidP="0014461C">
      <w:pPr>
        <w:ind w:firstLine="708"/>
        <w:rPr>
          <w:rFonts w:eastAsia="Calibri" w:cs="Times New Roman"/>
          <w:sz w:val="18"/>
          <w:szCs w:val="18"/>
        </w:rPr>
      </w:pPr>
      <w:r w:rsidRPr="0014461C">
        <w:rPr>
          <w:rStyle w:val="Refdenotaalpie"/>
          <w:rFonts w:cs="Times New Roman"/>
          <w:sz w:val="18"/>
          <w:szCs w:val="18"/>
        </w:rPr>
        <w:footnoteRef/>
      </w:r>
      <w:r w:rsidRPr="0014461C">
        <w:rPr>
          <w:rFonts w:cs="Times New Roman"/>
          <w:sz w:val="18"/>
          <w:szCs w:val="18"/>
        </w:rPr>
        <w:t xml:space="preserve"> El Éter está en la parte más alta, más lejana. Cf. el himno siguiente y el comentario. A Quevedo le interesaba la astronomía-astrología y esta está presente en sus obras. Martinengo (1983) trató sobre este tema e informó de un buen número de libros que estaban en su biblioteca (pp. 173-179). Como veremos en otra nota, es evidente que leyó el </w:t>
      </w:r>
      <w:r w:rsidRPr="0014461C">
        <w:rPr>
          <w:rFonts w:cs="Times New Roman"/>
          <w:i/>
          <w:sz w:val="18"/>
          <w:szCs w:val="18"/>
        </w:rPr>
        <w:t>De mundo</w:t>
      </w:r>
      <w:r w:rsidRPr="0014461C">
        <w:rPr>
          <w:rFonts w:cs="Times New Roman"/>
          <w:sz w:val="18"/>
          <w:szCs w:val="18"/>
        </w:rPr>
        <w:t xml:space="preserve"> apuleyano y las páginas que dedica Diógenes en el capítulo III de su </w:t>
      </w:r>
      <w:r w:rsidRPr="0014461C">
        <w:rPr>
          <w:rFonts w:cs="Times New Roman"/>
          <w:i/>
          <w:sz w:val="18"/>
          <w:szCs w:val="18"/>
        </w:rPr>
        <w:t>De vita et moribus Philosophorum (...).</w:t>
      </w:r>
      <w:r w:rsidRPr="0014461C">
        <w:rPr>
          <w:rFonts w:cs="Times New Roman"/>
          <w:sz w:val="18"/>
          <w:szCs w:val="18"/>
        </w:rPr>
        <w:t xml:space="preserve"> En esta anotación Quevedo pudo recordar un texto de Cicerón. El autor romano defendía la existencia de los dioses y su providencia divina, sin la cual no habría belleza ni orden en el universo, deteniéndose en las maravillas del cielo, tierra, mar, aire, para acabar con el éter (se consideraba el quinto elemento). Así dice en</w:t>
      </w:r>
      <w:r w:rsidRPr="0014461C">
        <w:rPr>
          <w:rFonts w:eastAsia="Calibri" w:cs="Times New Roman"/>
          <w:sz w:val="18"/>
          <w:szCs w:val="18"/>
        </w:rPr>
        <w:t xml:space="preserve"> </w:t>
      </w:r>
      <w:r w:rsidRPr="0014461C">
        <w:rPr>
          <w:rFonts w:eastAsia="Calibri" w:cs="Times New Roman"/>
          <w:i/>
          <w:sz w:val="18"/>
          <w:szCs w:val="18"/>
        </w:rPr>
        <w:t>De natura deorum</w:t>
      </w:r>
      <w:r w:rsidRPr="0014461C">
        <w:rPr>
          <w:rFonts w:eastAsia="Calibri" w:cs="Times New Roman"/>
          <w:sz w:val="18"/>
          <w:szCs w:val="18"/>
        </w:rPr>
        <w:t xml:space="preserve"> II 101s. (cap. 40s.): </w:t>
      </w:r>
      <w:r w:rsidRPr="0014461C">
        <w:rPr>
          <w:rFonts w:eastAsia="Calibri" w:cs="Times New Roman"/>
          <w:i/>
          <w:sz w:val="18"/>
          <w:szCs w:val="18"/>
        </w:rPr>
        <w:t xml:space="preserve">Restat ultimus et a domiciliis nostris altissimus omnia cingens et coercens caeli complexus, qui idem aether vocatur, extrema ora et determinatio mundi, in quo cum admirabilitate maxima igneae formae cursus ordinatos definiunt. </w:t>
      </w:r>
      <w:r w:rsidRPr="0014461C">
        <w:rPr>
          <w:rFonts w:eastAsia="Calibri" w:cs="Times New Roman"/>
          <w:sz w:val="18"/>
          <w:szCs w:val="18"/>
        </w:rPr>
        <w:t>(‘Queda el [elemento] último y más alejado de nuestras sedes, abrazo del cielo que rodea y abarca todo, el cual se llama éter, el extremo límite y la frontera del mundo, donde con la más grande maravilla las imágenes ígneas determinan los ordenados cursos’).</w:t>
      </w:r>
    </w:p>
  </w:footnote>
  <w:footnote w:id="96">
    <w:p w14:paraId="1CCFEF79" w14:textId="77777777" w:rsidR="009518AE" w:rsidRPr="0014461C" w:rsidRDefault="009518AE" w:rsidP="0014461C">
      <w:pPr>
        <w:pStyle w:val="Textonotapie"/>
        <w:ind w:firstLine="708"/>
        <w:rPr>
          <w:rFonts w:cs="Times New Roman"/>
          <w:szCs w:val="18"/>
          <w:lang w:val="fr-FR"/>
        </w:rPr>
      </w:pPr>
      <w:r w:rsidRPr="0014461C">
        <w:rPr>
          <w:rStyle w:val="Refdenotaalpie"/>
          <w:rFonts w:cs="Times New Roman"/>
          <w:szCs w:val="18"/>
        </w:rPr>
        <w:footnoteRef/>
      </w:r>
      <w:r w:rsidRPr="0014461C">
        <w:rPr>
          <w:rFonts w:cs="Times New Roman"/>
          <w:szCs w:val="18"/>
          <w:lang w:val="fr-FR"/>
        </w:rPr>
        <w:t xml:space="preserve"> </w:t>
      </w:r>
      <w:r w:rsidRPr="0014461C">
        <w:rPr>
          <w:rFonts w:cs="Times New Roman"/>
          <w:snapToGrid w:val="0"/>
          <w:szCs w:val="18"/>
        </w:rPr>
        <w:t xml:space="preserve">‘Himno a Urano, Ofrecemos perfume, incienso’. </w:t>
      </w:r>
      <w:r w:rsidRPr="0014461C">
        <w:rPr>
          <w:rFonts w:cs="Times New Roman"/>
          <w:szCs w:val="18"/>
          <w:lang w:val="fr-FR"/>
        </w:rPr>
        <w:t xml:space="preserve">En griego: </w:t>
      </w:r>
      <w:r w:rsidRPr="0014461C">
        <w:rPr>
          <w:rFonts w:cs="Times New Roman"/>
          <w:smallCaps/>
          <w:szCs w:val="18"/>
          <w:lang w:val="el-GR"/>
        </w:rPr>
        <w:t>Ουρανου</w:t>
      </w:r>
      <w:r w:rsidRPr="0014461C">
        <w:rPr>
          <w:rFonts w:cs="Times New Roman"/>
          <w:smallCaps/>
          <w:szCs w:val="18"/>
        </w:rPr>
        <w:t>,</w:t>
      </w:r>
      <w:r w:rsidRPr="0014461C">
        <w:rPr>
          <w:rFonts w:cs="Times New Roman"/>
          <w:szCs w:val="18"/>
          <w:lang w:val="fr-FR"/>
        </w:rPr>
        <w:t xml:space="preserve"> </w:t>
      </w:r>
      <w:r w:rsidRPr="0014461C">
        <w:rPr>
          <w:rFonts w:cs="Times New Roman"/>
          <w:szCs w:val="18"/>
          <w:lang w:val="el-GR"/>
        </w:rPr>
        <w:t>θυμίαμα</w:t>
      </w:r>
      <w:r w:rsidRPr="0014461C">
        <w:rPr>
          <w:rFonts w:cs="Times New Roman"/>
          <w:szCs w:val="18"/>
          <w:lang w:val="fr-FR"/>
        </w:rPr>
        <w:t xml:space="preserve">, </w:t>
      </w:r>
      <w:r w:rsidRPr="0014461C">
        <w:rPr>
          <w:rFonts w:cs="Times New Roman"/>
          <w:szCs w:val="18"/>
          <w:lang w:val="el-GR"/>
        </w:rPr>
        <w:t>λίβανον</w:t>
      </w:r>
      <w:r w:rsidRPr="0014461C">
        <w:rPr>
          <w:rFonts w:cs="Times New Roman"/>
          <w:szCs w:val="18"/>
          <w:lang w:val="fr-FR"/>
        </w:rPr>
        <w:t xml:space="preserve">. </w:t>
      </w:r>
    </w:p>
  </w:footnote>
  <w:footnote w:id="97">
    <w:p w14:paraId="7022A595"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Como se verá </w:t>
      </w:r>
      <w:r w:rsidRPr="0014461C">
        <w:rPr>
          <w:rFonts w:cs="Times New Roman"/>
          <w:i/>
          <w:szCs w:val="18"/>
        </w:rPr>
        <w:t xml:space="preserve">infra, </w:t>
      </w:r>
      <w:r w:rsidRPr="0014461C">
        <w:rPr>
          <w:rFonts w:cs="Times New Roman"/>
          <w:szCs w:val="18"/>
        </w:rPr>
        <w:t>no se trata de Pitágoras, sino de Platón.</w:t>
      </w:r>
    </w:p>
  </w:footnote>
  <w:footnote w:id="98">
    <w:p w14:paraId="7C3740E8"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‘Himno al Éter, ofrecemos perfume, azafrán’. En griego: </w:t>
      </w:r>
      <w:r w:rsidRPr="0014461C">
        <w:rPr>
          <w:rFonts w:cs="Times New Roman"/>
          <w:smallCaps/>
          <w:szCs w:val="18"/>
          <w:lang w:val="el-GR"/>
        </w:rPr>
        <w:t>Αιθερος</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κρόκον</w:t>
      </w:r>
      <w:r w:rsidRPr="0014461C">
        <w:rPr>
          <w:rFonts w:cs="Times New Roman"/>
          <w:szCs w:val="18"/>
        </w:rPr>
        <w:t>.</w:t>
      </w:r>
    </w:p>
  </w:footnote>
  <w:footnote w:id="99">
    <w:p w14:paraId="6EC2072E" w14:textId="77777777" w:rsidR="009518AE" w:rsidRPr="0014461C" w:rsidRDefault="009518AE" w:rsidP="0014461C">
      <w:pPr>
        <w:ind w:firstLine="708"/>
        <w:rPr>
          <w:rFonts w:cs="Times New Roman"/>
          <w:sz w:val="18"/>
          <w:szCs w:val="18"/>
        </w:rPr>
      </w:pPr>
      <w:r w:rsidRPr="0014461C">
        <w:rPr>
          <w:rStyle w:val="Refdenotaalpie"/>
          <w:rFonts w:cs="Times New Roman"/>
          <w:sz w:val="18"/>
          <w:szCs w:val="18"/>
        </w:rPr>
        <w:footnoteRef/>
      </w:r>
      <w:r w:rsidRPr="0014461C">
        <w:rPr>
          <w:rFonts w:cs="Times New Roman"/>
          <w:sz w:val="18"/>
          <w:szCs w:val="18"/>
        </w:rPr>
        <w:t xml:space="preserve"> Laercio, en su obra sobre las vidas y palabras de los filósofos, dedica el tercer libro a Platón; de él recoge sus opiniones; en cuanto a la creación del tiempo, dice que este no existiría sin la luna, el sol y los planetas, y, además de dar alguna explicación, a los tres los sitúa, diciendo que la Luna está colocada en el primer círculo sobre la tierra, que el próximo círculo se dio al sol y que los más distantes (cf. </w:t>
      </w:r>
      <w:r w:rsidRPr="0014461C">
        <w:rPr>
          <w:rFonts w:cs="Times New Roman"/>
          <w:i/>
          <w:sz w:val="18"/>
          <w:szCs w:val="18"/>
        </w:rPr>
        <w:t>superiores</w:t>
      </w:r>
      <w:r w:rsidRPr="0014461C">
        <w:rPr>
          <w:rFonts w:cs="Times New Roman"/>
          <w:sz w:val="18"/>
          <w:szCs w:val="18"/>
        </w:rPr>
        <w:t xml:space="preserve"> en Apuleyo) se dieron a las estrellas errantes, es decir, a los planetas (</w:t>
      </w:r>
      <w:r w:rsidRPr="0014461C">
        <w:rPr>
          <w:rFonts w:eastAsia="Calibri" w:cs="Times New Roman"/>
          <w:i/>
          <w:sz w:val="18"/>
          <w:szCs w:val="18"/>
        </w:rPr>
        <w:t xml:space="preserve">Lunam autem in primo supra terram ambitu collocavisse, proximum orbem soli, </w:t>
      </w:r>
      <w:r w:rsidRPr="0014461C">
        <w:rPr>
          <w:rFonts w:eastAsia="Calibri" w:cs="Times New Roman"/>
          <w:i/>
          <w:sz w:val="18"/>
          <w:szCs w:val="18"/>
          <w:u w:val="single"/>
        </w:rPr>
        <w:t>superiores errantibus stellis</w:t>
      </w:r>
      <w:r w:rsidRPr="0014461C">
        <w:rPr>
          <w:rFonts w:eastAsia="Calibri" w:cs="Times New Roman"/>
          <w:i/>
          <w:sz w:val="18"/>
          <w:szCs w:val="18"/>
        </w:rPr>
        <w:t xml:space="preserve"> datos esse</w:t>
      </w:r>
      <w:r w:rsidRPr="0014461C">
        <w:rPr>
          <w:rFonts w:eastAsia="Calibri" w:cs="Times New Roman"/>
          <w:sz w:val="18"/>
          <w:szCs w:val="18"/>
        </w:rPr>
        <w:t>, Laertius III 74). Al final del capítulo, después de transmitir las ideas de Platón (que el universo está animado por ir conexo del movimiento rotatorio, que se hizo semejante al ser viviente inteligible, que todos los seres vivientes tuvieron la misma naturaleza; y que al cielo le conviene tenerla), ahora menciona a los</w:t>
      </w:r>
      <w:r w:rsidRPr="0014461C">
        <w:rPr>
          <w:rFonts w:eastAsia="Calibri" w:cs="Times New Roman"/>
          <w:i/>
          <w:sz w:val="18"/>
          <w:szCs w:val="18"/>
        </w:rPr>
        <w:t xml:space="preserve"> dei ignei, </w:t>
      </w:r>
      <w:r w:rsidRPr="0014461C">
        <w:rPr>
          <w:rFonts w:eastAsia="Calibri" w:cs="Times New Roman"/>
          <w:sz w:val="18"/>
          <w:szCs w:val="18"/>
        </w:rPr>
        <w:t>al decir que el cielo ciertamente contiene en gran medida ígneos dioses (</w:t>
      </w:r>
      <w:r w:rsidRPr="0014461C">
        <w:rPr>
          <w:rFonts w:eastAsia="Calibri" w:cs="Times New Roman"/>
          <w:i/>
          <w:sz w:val="18"/>
          <w:szCs w:val="18"/>
        </w:rPr>
        <w:t xml:space="preserve">Ac </w:t>
      </w:r>
      <w:r w:rsidRPr="0014461C">
        <w:rPr>
          <w:rFonts w:eastAsia="Calibri" w:cs="Times New Roman"/>
          <w:i/>
          <w:sz w:val="18"/>
          <w:szCs w:val="18"/>
          <w:u w:val="single"/>
        </w:rPr>
        <w:t>deos</w:t>
      </w:r>
      <w:r w:rsidRPr="0014461C">
        <w:rPr>
          <w:rFonts w:eastAsia="Calibri" w:cs="Times New Roman"/>
          <w:i/>
          <w:sz w:val="18"/>
          <w:szCs w:val="18"/>
        </w:rPr>
        <w:t xml:space="preserve"> quidem maiori ex parte</w:t>
      </w:r>
      <w:r w:rsidRPr="0014461C">
        <w:rPr>
          <w:rFonts w:eastAsia="Calibri" w:cs="Times New Roman"/>
          <w:i/>
          <w:sz w:val="18"/>
          <w:szCs w:val="18"/>
          <w:u w:val="single"/>
        </w:rPr>
        <w:t xml:space="preserve"> igneos</w:t>
      </w:r>
      <w:r w:rsidRPr="0014461C">
        <w:rPr>
          <w:rFonts w:eastAsia="Calibri" w:cs="Times New Roman"/>
          <w:i/>
          <w:sz w:val="18"/>
          <w:szCs w:val="18"/>
        </w:rPr>
        <w:t xml:space="preserve"> ipsum &lt;caelum&gt; continere). </w:t>
      </w:r>
      <w:r w:rsidRPr="0014461C">
        <w:rPr>
          <w:rFonts w:cs="Times New Roman"/>
          <w:sz w:val="18"/>
          <w:szCs w:val="18"/>
        </w:rPr>
        <w:t>El texto latino puede verse en la traducción de Aldobrandino, en la edición de 1594, página 87.</w:t>
      </w:r>
    </w:p>
  </w:footnote>
  <w:footnote w:id="100">
    <w:p w14:paraId="249A5624" w14:textId="77777777" w:rsidR="009518AE" w:rsidRPr="0014461C" w:rsidRDefault="009518AE" w:rsidP="0014461C">
      <w:pPr>
        <w:ind w:firstLine="708"/>
        <w:rPr>
          <w:rFonts w:cs="Times New Roman"/>
          <w:sz w:val="18"/>
          <w:szCs w:val="18"/>
        </w:rPr>
      </w:pPr>
      <w:r w:rsidRPr="0014461C">
        <w:rPr>
          <w:rStyle w:val="Refdenotaalpie"/>
          <w:rFonts w:cs="Times New Roman"/>
          <w:sz w:val="18"/>
          <w:szCs w:val="18"/>
        </w:rPr>
        <w:footnoteRef/>
      </w:r>
      <w:r w:rsidRPr="0014461C">
        <w:rPr>
          <w:rFonts w:cs="Times New Roman"/>
          <w:sz w:val="18"/>
          <w:szCs w:val="18"/>
        </w:rPr>
        <w:t xml:space="preserve"> Esta expresión (la subrayamos en el texto) se encuentra en el capítulo V del apuleyano </w:t>
      </w:r>
      <w:r w:rsidRPr="0014461C">
        <w:rPr>
          <w:rFonts w:cs="Times New Roman"/>
          <w:i/>
          <w:sz w:val="18"/>
          <w:szCs w:val="18"/>
        </w:rPr>
        <w:t xml:space="preserve">De mundo. </w:t>
      </w:r>
      <w:r w:rsidRPr="0014461C">
        <w:rPr>
          <w:rFonts w:cs="Times New Roman"/>
          <w:sz w:val="18"/>
          <w:szCs w:val="18"/>
        </w:rPr>
        <w:t xml:space="preserve">Quevedo lo pudo leer en la edición plantiniana de 1594 o quizá, más probablemente, en la de 1600 (el ejemplar UVA BG 05531 pudo utilizarlo); en ambas el texto se encuentra en la página 5 (estas ediciones no indican los capítulos). Dice así: </w:t>
      </w:r>
      <w:r w:rsidRPr="0014461C">
        <w:rPr>
          <w:rFonts w:cs="Times New Roman"/>
          <w:i/>
          <w:sz w:val="18"/>
          <w:szCs w:val="18"/>
        </w:rPr>
        <w:t xml:space="preserve">Elementorum inter se mutui nexus artis affinitatibus implicantur et quinque iuges copulae his ordinatae vicibus aptantur, ut adhaereant etiam gravioribus leviora. Aquam in se habet Tellus: et Aqua, ut alii putant, vehit Terram: Aër ex Aqua gignitur, Ignis aëria densitate conflatur; Aether vicissim ignesque illi inmortalis Dei vivacitate flammantur. Huius divini Ignis origine incensi, per totius Mundi convexa illustribus facibus ignescunt. Superna </w:t>
      </w:r>
      <w:r w:rsidRPr="0014461C">
        <w:rPr>
          <w:rFonts w:cs="Times New Roman"/>
          <w:i/>
          <w:sz w:val="18"/>
          <w:szCs w:val="18"/>
          <w:u w:val="single"/>
        </w:rPr>
        <w:t>quapropter Dii superi sedes habent</w:t>
      </w:r>
      <w:r w:rsidRPr="0014461C">
        <w:rPr>
          <w:rFonts w:cs="Times New Roman"/>
          <w:i/>
          <w:sz w:val="18"/>
          <w:szCs w:val="18"/>
        </w:rPr>
        <w:t xml:space="preserve">, infima ceterorum animantium terrena possident [genera, per quae serpunt] et erumpunt [et] scatent flumina, fontes et maria, quae meatus et lacunas et origines habent in gremio terrarum. </w:t>
      </w:r>
      <w:r w:rsidRPr="0014461C">
        <w:rPr>
          <w:rFonts w:eastAsia="SimSun" w:cs="Times New Roman"/>
          <w:sz w:val="18"/>
          <w:szCs w:val="18"/>
          <w:lang w:eastAsia="zh-CN"/>
        </w:rPr>
        <w:t xml:space="preserve">(‘Las ensambladuras de los elementos, recíprocas entre sí, se enlazan por estrechas afinidades, y cinco perennes ataduras se ajustan puestas en orden por estos turnos, para que también lo ligero esté pegado a lo pesado. El Agua la contiene en sí la Tierra, y el Agua, como otros piensan, arrastra la Tierra. El Aire se engendra del Agua. El fuego se forma por la densidad del Aire. Por turno, el Éter y aquellos fuegos se encienden por la fuerza vital del dios inmortal. (Éter y fuegos) encendidos por el principio de este divino Fuego se abrasan con antorchas bañadas de luz por las concavidades del Cielo entero. Por consiguiente, arriba tienen sus sedes los dioses superiores, las partes de abajo las poseen las terrenas [especies] de las demás criaturas, [por las que serpentean], corren [e] irrumpen, y ríos, fuentes y mares, los cuales tienen en el corazón de las tierras las corrientes, las lagunas y sus nacimientos’).  El texto ofrece la lectura </w:t>
      </w:r>
      <w:r w:rsidRPr="0014461C">
        <w:rPr>
          <w:rFonts w:eastAsia="SimSun" w:cs="Times New Roman"/>
          <w:i/>
          <w:sz w:val="18"/>
          <w:szCs w:val="18"/>
          <w:lang w:eastAsia="zh-CN"/>
        </w:rPr>
        <w:t xml:space="preserve">iuges </w:t>
      </w:r>
      <w:r w:rsidRPr="0014461C">
        <w:rPr>
          <w:rFonts w:eastAsia="SimSun" w:cs="Times New Roman"/>
          <w:sz w:val="18"/>
          <w:szCs w:val="18"/>
          <w:lang w:eastAsia="zh-CN"/>
        </w:rPr>
        <w:t xml:space="preserve">en vez de </w:t>
      </w:r>
      <w:r w:rsidRPr="0014461C">
        <w:rPr>
          <w:rFonts w:eastAsia="SimSun" w:cs="Times New Roman"/>
          <w:i/>
          <w:sz w:val="18"/>
          <w:szCs w:val="18"/>
          <w:lang w:eastAsia="zh-CN"/>
        </w:rPr>
        <w:t>coniuges</w:t>
      </w:r>
      <w:r w:rsidRPr="0014461C">
        <w:rPr>
          <w:rFonts w:eastAsia="SimSun" w:cs="Times New Roman"/>
          <w:sz w:val="18"/>
          <w:szCs w:val="18"/>
          <w:lang w:eastAsia="zh-CN"/>
        </w:rPr>
        <w:t>.</w:t>
      </w:r>
    </w:p>
  </w:footnote>
  <w:footnote w:id="101">
    <w:p w14:paraId="4FE7623E"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 Primogénito, ofrecemos perfume, mirra’. En griego:</w:t>
      </w:r>
      <w:r w:rsidRPr="0014461C">
        <w:rPr>
          <w:rFonts w:cs="Times New Roman"/>
          <w:smallCaps/>
          <w:szCs w:val="18"/>
        </w:rPr>
        <w:t xml:space="preserve"> </w:t>
      </w:r>
      <w:r w:rsidRPr="0014461C">
        <w:rPr>
          <w:rFonts w:cs="Times New Roman"/>
          <w:smallCaps/>
          <w:szCs w:val="18"/>
          <w:lang w:val="el-GR"/>
        </w:rPr>
        <w:t>Πρωτογονου</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σμύρναν</w:t>
      </w:r>
      <w:r w:rsidRPr="0014461C">
        <w:rPr>
          <w:rFonts w:cs="Times New Roman"/>
          <w:szCs w:val="18"/>
        </w:rPr>
        <w:t>.</w:t>
      </w:r>
    </w:p>
  </w:footnote>
  <w:footnote w:id="102">
    <w:p w14:paraId="7AB0C314"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Quizá podría ser también ‘‘casi es par a’.</w:t>
      </w:r>
    </w:p>
  </w:footnote>
  <w:footnote w:id="103">
    <w:p w14:paraId="6A38DF4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 las Estrellas, ofrecemos perfume, aromas’. En griego:</w:t>
      </w:r>
      <w:r w:rsidRPr="0014461C">
        <w:rPr>
          <w:rFonts w:cs="Times New Roman"/>
          <w:smallCaps/>
          <w:szCs w:val="18"/>
        </w:rPr>
        <w:t xml:space="preserve"> </w:t>
      </w:r>
      <w:r w:rsidRPr="0014461C">
        <w:rPr>
          <w:rFonts w:cs="Times New Roman"/>
          <w:smallCaps/>
          <w:szCs w:val="18"/>
          <w:lang w:val="el-GR"/>
        </w:rPr>
        <w:t>Αστρων</w:t>
      </w:r>
      <w:r w:rsidRPr="0014461C">
        <w:rPr>
          <w:rFonts w:cs="Times New Roman"/>
          <w:smallCaps/>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ἀρώματα</w:t>
      </w:r>
      <w:r w:rsidRPr="0014461C">
        <w:rPr>
          <w:rFonts w:cs="Times New Roman"/>
          <w:szCs w:val="18"/>
        </w:rPr>
        <w:t>.</w:t>
      </w:r>
    </w:p>
  </w:footnote>
  <w:footnote w:id="104">
    <w:p w14:paraId="22DBBC15"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Recordamos la primera estrofa: ‘A vosotras, estrellas,/ alza el vuelo mi pluma temerosa,/ del piélago de luz ricas centellas;/ lumbres que enciende triste y dolorosa/ a las exequias del difunto día/ güerfana de su luz, la noche fría’ (Bl. 401).</w:t>
      </w:r>
    </w:p>
  </w:footnote>
  <w:footnote w:id="105">
    <w:p w14:paraId="62CB380F"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al Sol, ofrecemos perfume, maná de incienso’.</w:t>
      </w:r>
      <w:r w:rsidRPr="0014461C">
        <w:rPr>
          <w:rFonts w:cs="Times New Roman"/>
          <w:b/>
          <w:szCs w:val="18"/>
        </w:rPr>
        <w:t xml:space="preserve"> </w:t>
      </w:r>
      <w:r w:rsidRPr="0014461C">
        <w:rPr>
          <w:rFonts w:cs="Times New Roman"/>
          <w:szCs w:val="18"/>
        </w:rPr>
        <w:t>En griego:</w:t>
      </w:r>
      <w:r w:rsidRPr="0014461C">
        <w:rPr>
          <w:rFonts w:cs="Times New Roman"/>
          <w:smallCaps/>
          <w:szCs w:val="18"/>
        </w:rPr>
        <w:t xml:space="preserve"> </w:t>
      </w:r>
      <w:r w:rsidRPr="0014461C">
        <w:rPr>
          <w:rFonts w:cs="Times New Roman"/>
          <w:smallCaps/>
          <w:szCs w:val="18"/>
          <w:lang w:val="el-GR"/>
        </w:rPr>
        <w:t>Ηλιου</w:t>
      </w:r>
      <w:r w:rsidRPr="0014461C">
        <w:rPr>
          <w:rFonts w:cs="Times New Roman"/>
          <w:smallCaps/>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λιβανομάνναν</w:t>
      </w:r>
      <w:r w:rsidRPr="0014461C">
        <w:rPr>
          <w:rFonts w:cs="Times New Roman"/>
          <w:szCs w:val="18"/>
        </w:rPr>
        <w:t>.</w:t>
      </w:r>
    </w:p>
  </w:footnote>
  <w:footnote w:id="106">
    <w:p w14:paraId="29328DC3"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 la Luna, ofrecemos perfume, aromas’. El título en griego:</w:t>
      </w:r>
      <w:r w:rsidRPr="0014461C">
        <w:rPr>
          <w:rFonts w:cs="Times New Roman"/>
          <w:smallCaps/>
          <w:szCs w:val="18"/>
        </w:rPr>
        <w:t xml:space="preserve"> </w:t>
      </w:r>
      <w:r w:rsidRPr="0014461C">
        <w:rPr>
          <w:rFonts w:cs="Times New Roman"/>
          <w:smallCaps/>
          <w:szCs w:val="18"/>
          <w:lang w:val="el-GR"/>
        </w:rPr>
        <w:t>Σεληνης</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ἀρώματα</w:t>
      </w:r>
      <w:r w:rsidRPr="0014461C">
        <w:rPr>
          <w:rFonts w:cs="Times New Roman"/>
          <w:szCs w:val="18"/>
        </w:rPr>
        <w:t>.</w:t>
      </w:r>
    </w:p>
  </w:footnote>
  <w:footnote w:id="107">
    <w:p w14:paraId="1375446A"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 la Tierra, ofrecemos perfume, toda semilla excepto habas y aromas’. El título en griego: </w:t>
      </w:r>
      <w:r w:rsidRPr="0014461C">
        <w:rPr>
          <w:rFonts w:cs="Times New Roman"/>
          <w:smallCaps/>
          <w:szCs w:val="18"/>
          <w:lang w:val="el-GR"/>
        </w:rPr>
        <w:t>Γης</w:t>
      </w:r>
      <w:r w:rsidRPr="0014461C">
        <w:rPr>
          <w:rFonts w:cs="Times New Roman"/>
          <w:smallCaps/>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πᾶν</w:t>
      </w:r>
      <w:r w:rsidRPr="0014461C">
        <w:rPr>
          <w:rFonts w:cs="Times New Roman"/>
          <w:szCs w:val="18"/>
        </w:rPr>
        <w:t xml:space="preserve"> </w:t>
      </w:r>
      <w:r w:rsidRPr="0014461C">
        <w:rPr>
          <w:rFonts w:cs="Times New Roman"/>
          <w:szCs w:val="18"/>
          <w:lang w:val="el-GR"/>
        </w:rPr>
        <w:t>σπέπμα</w:t>
      </w:r>
      <w:r w:rsidRPr="0014461C">
        <w:rPr>
          <w:rFonts w:cs="Times New Roman"/>
          <w:szCs w:val="18"/>
        </w:rPr>
        <w:t xml:space="preserve">, </w:t>
      </w:r>
      <w:r w:rsidRPr="0014461C">
        <w:rPr>
          <w:rFonts w:cs="Times New Roman"/>
          <w:szCs w:val="18"/>
          <w:lang w:val="el-GR"/>
        </w:rPr>
        <w:t>πλὴν</w:t>
      </w:r>
      <w:r w:rsidRPr="0014461C">
        <w:rPr>
          <w:rFonts w:cs="Times New Roman"/>
          <w:szCs w:val="18"/>
        </w:rPr>
        <w:t xml:space="preserve"> </w:t>
      </w:r>
      <w:r w:rsidRPr="0014461C">
        <w:rPr>
          <w:rFonts w:cs="Times New Roman"/>
          <w:szCs w:val="18"/>
          <w:lang w:val="el-GR"/>
        </w:rPr>
        <w:t>κυάμων</w:t>
      </w:r>
      <w:r w:rsidRPr="0014461C">
        <w:rPr>
          <w:rFonts w:cs="Times New Roman"/>
          <w:szCs w:val="18"/>
        </w:rPr>
        <w:t xml:space="preserve"> </w:t>
      </w:r>
      <w:r w:rsidRPr="0014461C">
        <w:rPr>
          <w:rFonts w:cs="Times New Roman"/>
          <w:szCs w:val="18"/>
          <w:lang w:val="el-GR"/>
        </w:rPr>
        <w:t>καὶ</w:t>
      </w:r>
      <w:r w:rsidRPr="0014461C">
        <w:rPr>
          <w:rFonts w:cs="Times New Roman"/>
          <w:szCs w:val="18"/>
        </w:rPr>
        <w:t xml:space="preserve"> </w:t>
      </w:r>
      <w:r w:rsidRPr="0014461C">
        <w:rPr>
          <w:rFonts w:cs="Times New Roman"/>
          <w:szCs w:val="18"/>
          <w:lang w:val="el-GR"/>
        </w:rPr>
        <w:t>ἀρωμάτων</w:t>
      </w:r>
      <w:r w:rsidRPr="0014461C">
        <w:rPr>
          <w:rFonts w:cs="Times New Roman"/>
          <w:szCs w:val="18"/>
        </w:rPr>
        <w:t xml:space="preserve">. </w:t>
      </w:r>
    </w:p>
  </w:footnote>
  <w:footnote w:id="108">
    <w:p w14:paraId="14CE506E"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 Mercurio, ofrecemos perfume, incienso’. En griego: </w:t>
      </w:r>
      <w:r w:rsidRPr="0014461C">
        <w:rPr>
          <w:rFonts w:cs="Times New Roman"/>
          <w:smallCaps/>
          <w:szCs w:val="18"/>
          <w:lang w:val="el-GR"/>
        </w:rPr>
        <w:t>Ερμου</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λίβανον</w:t>
      </w:r>
      <w:r w:rsidRPr="0014461C">
        <w:rPr>
          <w:rFonts w:cs="Times New Roman"/>
          <w:szCs w:val="18"/>
        </w:rPr>
        <w:t>.</w:t>
      </w:r>
    </w:p>
  </w:footnote>
  <w:footnote w:id="109">
    <w:p w14:paraId="49F04F19"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El traductor Perdrierius transcribe, prácticamente, el genitivo que leía en el texto griego </w:t>
      </w:r>
      <w:r w:rsidRPr="0014461C">
        <w:rPr>
          <w:rFonts w:cs="Times New Roman"/>
          <w:szCs w:val="18"/>
          <w:lang w:val="el-GR"/>
        </w:rPr>
        <w:t>Μαιάδος</w:t>
      </w:r>
      <w:r w:rsidRPr="0014461C">
        <w:rPr>
          <w:rFonts w:cs="Times New Roman"/>
          <w:szCs w:val="18"/>
        </w:rPr>
        <w:t xml:space="preserve">, de </w:t>
      </w:r>
      <w:r w:rsidRPr="0014461C">
        <w:rPr>
          <w:rFonts w:cs="Times New Roman"/>
          <w:szCs w:val="18"/>
          <w:lang w:val="el-GR"/>
        </w:rPr>
        <w:t>Μαιάς</w:t>
      </w:r>
      <w:r w:rsidRPr="0014461C">
        <w:rPr>
          <w:rFonts w:cs="Times New Roman"/>
          <w:szCs w:val="18"/>
        </w:rPr>
        <w:t>, -</w:t>
      </w:r>
      <w:r w:rsidRPr="0014461C">
        <w:rPr>
          <w:rFonts w:cs="Times New Roman"/>
          <w:szCs w:val="18"/>
          <w:lang w:val="el-GR"/>
        </w:rPr>
        <w:t>άδος</w:t>
      </w:r>
      <w:r w:rsidRPr="0014461C">
        <w:rPr>
          <w:rFonts w:cs="Times New Roman"/>
          <w:szCs w:val="18"/>
        </w:rPr>
        <w:t xml:space="preserve">. </w:t>
      </w:r>
    </w:p>
  </w:footnote>
  <w:footnote w:id="110">
    <w:p w14:paraId="23174255"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Moya del Baño 2014: 315-319.</w:t>
      </w:r>
    </w:p>
  </w:footnote>
  <w:footnote w:id="111">
    <w:p w14:paraId="4E587EF6"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‘Himno a Apolo, ofrecemos perfume, granos de incienso’. En griego: </w:t>
      </w:r>
      <w:r w:rsidRPr="0014461C">
        <w:rPr>
          <w:rFonts w:cs="Times New Roman"/>
          <w:smallCaps/>
          <w:szCs w:val="18"/>
        </w:rPr>
        <w:t>A</w:t>
      </w:r>
      <w:r w:rsidRPr="0014461C">
        <w:rPr>
          <w:rFonts w:cs="Times New Roman"/>
          <w:smallCaps/>
          <w:szCs w:val="18"/>
          <w:lang w:val="el-GR"/>
        </w:rPr>
        <w:t>πολλωνος</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μάνναν</w:t>
      </w:r>
      <w:r w:rsidRPr="0014461C">
        <w:rPr>
          <w:rFonts w:cs="Times New Roman"/>
          <w:szCs w:val="18"/>
        </w:rPr>
        <w:t>.</w:t>
      </w:r>
    </w:p>
  </w:footnote>
  <w:footnote w:id="112">
    <w:p w14:paraId="340B732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Ofrezco el verso de acuerdo con las enmiendas textuales de Quevedo. Son errores que él detecta.</w:t>
      </w:r>
    </w:p>
  </w:footnote>
  <w:footnote w:id="113">
    <w:p w14:paraId="364DFD42"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de Mercurio terrenal, ofrecemos perfume, incienso’</w:t>
      </w:r>
      <w:r w:rsidRPr="0014461C">
        <w:rPr>
          <w:rFonts w:cs="Times New Roman"/>
          <w:i/>
          <w:szCs w:val="18"/>
        </w:rPr>
        <w:t xml:space="preserve">. </w:t>
      </w:r>
      <w:r w:rsidRPr="0014461C">
        <w:rPr>
          <w:rFonts w:cs="Times New Roman"/>
          <w:szCs w:val="18"/>
        </w:rPr>
        <w:t xml:space="preserve">El título en griego: </w:t>
      </w:r>
      <w:r w:rsidRPr="0014461C">
        <w:rPr>
          <w:rFonts w:cs="Times New Roman"/>
          <w:smallCaps/>
          <w:szCs w:val="18"/>
        </w:rPr>
        <w:t>E</w:t>
      </w:r>
      <w:r w:rsidRPr="0014461C">
        <w:rPr>
          <w:rFonts w:cs="Times New Roman"/>
          <w:smallCaps/>
          <w:szCs w:val="18"/>
          <w:lang w:val="el-GR"/>
        </w:rPr>
        <w:t>ρμου</w:t>
      </w:r>
      <w:r w:rsidRPr="0014461C">
        <w:rPr>
          <w:rFonts w:cs="Times New Roman"/>
          <w:szCs w:val="18"/>
        </w:rPr>
        <w:t xml:space="preserve"> </w:t>
      </w:r>
      <w:r w:rsidRPr="0014461C">
        <w:rPr>
          <w:rFonts w:cs="Times New Roman"/>
          <w:smallCaps/>
          <w:szCs w:val="18"/>
          <w:lang w:val="el-GR"/>
        </w:rPr>
        <w:t>χθονίου</w:t>
      </w:r>
      <w:r w:rsidRPr="0014461C">
        <w:rPr>
          <w:rFonts w:cs="Times New Roman"/>
          <w:smallCaps/>
          <w:szCs w:val="18"/>
        </w:rPr>
        <w:t>,</w:t>
      </w:r>
      <w:r w:rsidRPr="0014461C">
        <w:rPr>
          <w:rFonts w:cs="Times New Roman"/>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στύρακα</w:t>
      </w:r>
      <w:r w:rsidRPr="0014461C">
        <w:rPr>
          <w:rFonts w:cs="Times New Roman"/>
          <w:szCs w:val="18"/>
        </w:rPr>
        <w:t>.</w:t>
      </w:r>
    </w:p>
  </w:footnote>
  <w:footnote w:id="114">
    <w:p w14:paraId="68F98F23"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 la Ley’. En griego:</w:t>
      </w:r>
      <w:r w:rsidRPr="0014461C">
        <w:rPr>
          <w:rFonts w:cs="Times New Roman"/>
          <w:smallCaps/>
          <w:szCs w:val="18"/>
        </w:rPr>
        <w:t xml:space="preserve"> </w:t>
      </w:r>
      <w:r w:rsidRPr="0014461C">
        <w:rPr>
          <w:rFonts w:cs="Times New Roman"/>
          <w:smallCaps/>
          <w:szCs w:val="18"/>
          <w:lang w:val="el-GR"/>
        </w:rPr>
        <w:t>Υμνος</w:t>
      </w:r>
      <w:r w:rsidRPr="0014461C">
        <w:rPr>
          <w:rFonts w:cs="Times New Roman"/>
          <w:szCs w:val="18"/>
        </w:rPr>
        <w:t xml:space="preserve"> </w:t>
      </w:r>
      <w:r w:rsidRPr="0014461C">
        <w:rPr>
          <w:rFonts w:cs="Times New Roman"/>
          <w:szCs w:val="18"/>
          <w:lang w:val="el-GR"/>
        </w:rPr>
        <w:t>Νόμου</w:t>
      </w:r>
      <w:r w:rsidRPr="0014461C">
        <w:rPr>
          <w:rFonts w:cs="Times New Roman"/>
          <w:szCs w:val="18"/>
        </w:rPr>
        <w:t>.</w:t>
      </w:r>
    </w:p>
  </w:footnote>
  <w:footnote w:id="115">
    <w:p w14:paraId="48F51A77"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Esta y las siguientes anotaciones muestran una tinta más oscura y una letra más cuidada; además, en lugar de poner las rayas encima de los términos del himno, como ha mantenido en las ocasiones precedentes, los subraya. Estas diferencias quizá indican que escribió estas anotaciones después de un tiempo.</w:t>
      </w:r>
    </w:p>
  </w:footnote>
  <w:footnote w:id="116">
    <w:p w14:paraId="7E051E85"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‘Himno a Vulcano, ofrecemos perfume, maná de incienso’. En griego: </w:t>
      </w:r>
      <w:r w:rsidRPr="0014461C">
        <w:rPr>
          <w:rFonts w:cs="Times New Roman"/>
          <w:smallCaps/>
          <w:szCs w:val="18"/>
          <w:lang w:val="el-GR"/>
        </w:rPr>
        <w:t>Ηφαιστου</w:t>
      </w:r>
      <w:r w:rsidRPr="0014461C">
        <w:rPr>
          <w:rFonts w:cs="Times New Roman"/>
          <w:smallCaps/>
          <w:szCs w:val="18"/>
        </w:rPr>
        <w:t xml:space="preserve">, </w:t>
      </w:r>
      <w:r w:rsidRPr="0014461C">
        <w:rPr>
          <w:rFonts w:cs="Times New Roman"/>
          <w:szCs w:val="18"/>
          <w:lang w:val="el-GR"/>
        </w:rPr>
        <w:t>θυμίαμα</w:t>
      </w:r>
      <w:r w:rsidRPr="0014461C">
        <w:rPr>
          <w:rFonts w:cs="Times New Roman"/>
          <w:szCs w:val="18"/>
        </w:rPr>
        <w:t xml:space="preserve">, </w:t>
      </w:r>
      <w:r w:rsidRPr="0014461C">
        <w:rPr>
          <w:rFonts w:cs="Times New Roman"/>
          <w:szCs w:val="18"/>
          <w:lang w:val="el-GR"/>
        </w:rPr>
        <w:t>λιβανομάνναν</w:t>
      </w:r>
      <w:r w:rsidRPr="0014461C">
        <w:rPr>
          <w:rFonts w:cs="Times New Roman"/>
          <w:szCs w:val="18"/>
        </w:rPr>
        <w:t>.</w:t>
      </w:r>
    </w:p>
  </w:footnote>
  <w:footnote w:id="117">
    <w:p w14:paraId="2570C59C"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Cf. lo comentado </w:t>
      </w:r>
      <w:r w:rsidRPr="0014461C">
        <w:rPr>
          <w:rFonts w:cs="Times New Roman"/>
          <w:i/>
          <w:szCs w:val="18"/>
        </w:rPr>
        <w:t xml:space="preserve">supra </w:t>
      </w:r>
      <w:r w:rsidRPr="0014461C">
        <w:rPr>
          <w:rFonts w:cs="Times New Roman"/>
          <w:szCs w:val="18"/>
        </w:rPr>
        <w:t>(Anotación 1, apartado 2.2.2.)</w:t>
      </w:r>
      <w:r w:rsidRPr="0014461C">
        <w:rPr>
          <w:rFonts w:cs="Times New Roman"/>
          <w:i/>
          <w:szCs w:val="18"/>
        </w:rPr>
        <w:t>.</w:t>
      </w:r>
    </w:p>
  </w:footnote>
  <w:footnote w:id="118">
    <w:p w14:paraId="7259BDB9" w14:textId="77777777" w:rsidR="009518AE" w:rsidRPr="0014461C" w:rsidRDefault="009518AE" w:rsidP="0014461C">
      <w:pPr>
        <w:ind w:firstLine="708"/>
        <w:rPr>
          <w:rFonts w:cs="Times New Roman"/>
          <w:sz w:val="18"/>
          <w:szCs w:val="18"/>
          <w:lang w:val="fr-FR"/>
        </w:rPr>
      </w:pPr>
      <w:r w:rsidRPr="0014461C">
        <w:rPr>
          <w:rStyle w:val="Refdenotaalpie"/>
          <w:rFonts w:cs="Times New Roman"/>
          <w:sz w:val="18"/>
          <w:szCs w:val="18"/>
        </w:rPr>
        <w:footnoteRef/>
      </w:r>
      <w:r w:rsidRPr="0014461C">
        <w:rPr>
          <w:rFonts w:cs="Times New Roman"/>
          <w:sz w:val="18"/>
          <w:szCs w:val="18"/>
        </w:rPr>
        <w:t xml:space="preserve"> Cf. los últimos versos, 16-19: </w:t>
      </w:r>
      <w:r w:rsidRPr="0014461C">
        <w:rPr>
          <w:rFonts w:cs="Times New Roman"/>
          <w:i/>
          <w:sz w:val="18"/>
          <w:szCs w:val="18"/>
          <w:lang w:val="en-GB"/>
        </w:rPr>
        <w:t xml:space="preserve">Adhuc tibi et illud amice magnum miraculum dico,/ Ipsum qui est flammae autor sive magis statim/ </w:t>
      </w:r>
      <w:r w:rsidRPr="0014461C">
        <w:rPr>
          <w:rFonts w:cs="Times New Roman"/>
          <w:i/>
          <w:sz w:val="18"/>
          <w:szCs w:val="18"/>
          <w:lang w:val="fr-FR"/>
        </w:rPr>
        <w:t>Ex igne rapiens, frigidus est palpari,/Circaque et renibus vinctus laborantem servabit.</w:t>
      </w:r>
      <w:r w:rsidRPr="0014461C">
        <w:rPr>
          <w:rFonts w:cs="Times New Roman"/>
          <w:sz w:val="18"/>
          <w:szCs w:val="18"/>
          <w:lang w:val="fr-FR"/>
        </w:rPr>
        <w:t xml:space="preserve"> Esta traducción del</w:t>
      </w:r>
      <w:r w:rsidRPr="0014461C">
        <w:rPr>
          <w:rFonts w:cs="Times New Roman"/>
          <w:i/>
          <w:sz w:val="18"/>
          <w:szCs w:val="18"/>
          <w:lang w:val="fr-FR"/>
        </w:rPr>
        <w:t xml:space="preserve"> De lapidibus</w:t>
      </w:r>
      <w:r w:rsidRPr="0014461C">
        <w:rPr>
          <w:rFonts w:cs="Times New Roman"/>
          <w:sz w:val="18"/>
          <w:szCs w:val="18"/>
          <w:lang w:val="fr-FR"/>
        </w:rPr>
        <w:t xml:space="preserve"> de Perdrierius, como él mismo reconoce y dijimos </w:t>
      </w:r>
      <w:r w:rsidRPr="0014461C">
        <w:rPr>
          <w:rFonts w:cs="Times New Roman"/>
          <w:i/>
          <w:sz w:val="18"/>
          <w:szCs w:val="18"/>
          <w:lang w:val="fr-FR"/>
        </w:rPr>
        <w:t>supra</w:t>
      </w:r>
      <w:r w:rsidRPr="0014461C">
        <w:rPr>
          <w:rFonts w:cs="Times New Roman"/>
          <w:sz w:val="18"/>
          <w:szCs w:val="18"/>
          <w:lang w:val="fr-FR"/>
        </w:rPr>
        <w:t xml:space="preserve">, no le agradó; la mejoró en la segunda versión, en prosa, versión que también debió de leer Quevedo; se encuentra en pp. 158s. Este texto en prosa, que considera ‘mejorado’, dice así: </w:t>
      </w:r>
      <w:r w:rsidRPr="0014461C">
        <w:rPr>
          <w:rFonts w:cs="Times New Roman"/>
          <w:i/>
          <w:sz w:val="18"/>
          <w:szCs w:val="18"/>
          <w:lang w:val="fr-FR"/>
        </w:rPr>
        <w:t xml:space="preserve">addo praeterea et hoc </w:t>
      </w:r>
      <w:r w:rsidRPr="0014461C">
        <w:rPr>
          <w:rFonts w:cs="Times New Roman"/>
          <w:i/>
          <w:sz w:val="18"/>
          <w:szCs w:val="18"/>
          <w:u w:val="single"/>
          <w:lang w:val="fr-FR"/>
        </w:rPr>
        <w:t>miraculum</w:t>
      </w:r>
      <w:r w:rsidRPr="0014461C">
        <w:rPr>
          <w:rFonts w:cs="Times New Roman"/>
          <w:i/>
          <w:sz w:val="18"/>
          <w:szCs w:val="18"/>
          <w:lang w:val="fr-FR"/>
        </w:rPr>
        <w:t xml:space="preserve"> crystalli: qui si injiciatur in ignem, licet autor flammae fuerit, et a flamma retrahatur, subito refrigeratus palpari potest. Et renibus appositus, dolorem lenit.</w:t>
      </w:r>
      <w:r w:rsidRPr="0014461C">
        <w:rPr>
          <w:rFonts w:cs="Times New Roman"/>
          <w:sz w:val="18"/>
          <w:szCs w:val="18"/>
          <w:lang w:val="fr-FR"/>
        </w:rPr>
        <w:t xml:space="preserve"> (‘Además, añado también este ‘milagro’ del cristal. Si se le arroja al fuego, aunque creciese la llama y se retirase de la llama, enfriado súbitamente, puede tocarse con la mano. Y, colocado junto a los riñones, alivia el dolor’).</w:t>
      </w:r>
    </w:p>
  </w:footnote>
  <w:footnote w:id="119">
    <w:p w14:paraId="77D04A0E" w14:textId="77777777" w:rsidR="009518AE" w:rsidRPr="0014461C" w:rsidRDefault="009518AE" w:rsidP="0014461C">
      <w:pPr>
        <w:ind w:firstLine="708"/>
        <w:rPr>
          <w:rFonts w:cs="Times New Roman"/>
          <w:sz w:val="18"/>
          <w:szCs w:val="18"/>
        </w:rPr>
      </w:pPr>
      <w:r w:rsidRPr="0014461C">
        <w:rPr>
          <w:rStyle w:val="Refdenotaalpie"/>
          <w:rFonts w:cs="Times New Roman"/>
          <w:sz w:val="18"/>
          <w:szCs w:val="18"/>
        </w:rPr>
        <w:footnoteRef/>
      </w:r>
      <w:r w:rsidRPr="0014461C">
        <w:rPr>
          <w:rFonts w:cs="Times New Roman"/>
          <w:sz w:val="18"/>
          <w:szCs w:val="18"/>
        </w:rPr>
        <w:t xml:space="preserve"> </w:t>
      </w:r>
      <w:r w:rsidRPr="0014461C">
        <w:rPr>
          <w:rFonts w:cs="Times New Roman"/>
          <w:i/>
          <w:sz w:val="18"/>
          <w:szCs w:val="18"/>
        </w:rPr>
        <w:t>Intrepidamque Tritogeniam ad gloriam incitantem, suorum laborum adiutricem implorabit: et perniciosa pharmaca et vincula, et execrationes inflexibilium furiarum evitabit. Vel domesticum odium latens, si quis non novit, vel sordes, vel incantationes, quae inter miseros homines sibi invicem invidentes fiunt, ad haec omnia intelliget Coralium multum viribus valere. C</w:t>
      </w:r>
      <w:r w:rsidRPr="0014461C">
        <w:rPr>
          <w:rFonts w:cs="Times New Roman"/>
          <w:i/>
          <w:sz w:val="18"/>
          <w:szCs w:val="18"/>
          <w:lang w:val="it-IT"/>
        </w:rPr>
        <w:t>ontuso vero semine cum Coralio flavae Cereri immixto, tibi omnem pestem extra agrum tuum, siccitatemque spicarum expellet.</w:t>
      </w:r>
    </w:p>
    <w:p w14:paraId="0CB5F200" w14:textId="77777777" w:rsidR="009518AE" w:rsidRPr="0014461C" w:rsidRDefault="009518AE" w:rsidP="0014461C">
      <w:pPr>
        <w:pStyle w:val="Textonotapie"/>
        <w:ind w:firstLine="708"/>
        <w:rPr>
          <w:rFonts w:cs="Times New Roman"/>
          <w:szCs w:val="18"/>
        </w:rPr>
      </w:pPr>
    </w:p>
  </w:footnote>
  <w:footnote w:id="120">
    <w:p w14:paraId="3B11A7AB" w14:textId="77777777" w:rsidR="009518AE" w:rsidRPr="0014461C" w:rsidRDefault="009518AE" w:rsidP="0014461C">
      <w:pPr>
        <w:pStyle w:val="Textonotapie"/>
        <w:ind w:firstLine="708"/>
        <w:rPr>
          <w:rFonts w:cs="Times New Roman"/>
          <w:szCs w:val="18"/>
        </w:rPr>
      </w:pPr>
      <w:r w:rsidRPr="0014461C">
        <w:rPr>
          <w:rStyle w:val="Refdenotaalpie"/>
          <w:rFonts w:cs="Times New Roman"/>
          <w:szCs w:val="18"/>
        </w:rPr>
        <w:footnoteRef/>
      </w:r>
      <w:r w:rsidRPr="0014461C">
        <w:rPr>
          <w:rFonts w:cs="Times New Roman"/>
          <w:szCs w:val="18"/>
        </w:rPr>
        <w:t xml:space="preserve"> </w:t>
      </w:r>
      <w:r w:rsidRPr="0014461C">
        <w:rPr>
          <w:rFonts w:cs="Times New Roman"/>
          <w:snapToGrid w:val="0"/>
          <w:szCs w:val="18"/>
        </w:rPr>
        <w:t>En la última página hay un dibujo muy curioso de un caballero (¿noble o personaje teatral?, ¿burla?) que, nos gustaría pensar, habría sido obra de Quevedo; no habría sido imposible.</w:t>
      </w:r>
      <w:r w:rsidRPr="0014461C">
        <w:rPr>
          <w:rFonts w:cs="Times New Roman"/>
          <w:szCs w:val="18"/>
        </w:rPr>
        <w:t xml:space="preserve"> No se le ve con claridad la cabeza en su sitio, pero sí hay una cabeza pintada en el muslo. Se puede ver ahora fácilmente en el ejemplar digitalizado.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677C" w14:textId="42CBE663" w:rsidR="009518AE" w:rsidRDefault="009518AE" w:rsidP="004C61C2">
    <w:pPr>
      <w:pStyle w:val="Encabezado"/>
      <w:tabs>
        <w:tab w:val="clear" w:pos="8504"/>
        <w:tab w:val="left" w:pos="8060"/>
        <w:tab w:val="right" w:pos="8647"/>
      </w:tabs>
      <w:ind w:left="-1701" w:right="-1560" w:firstLine="1701"/>
    </w:pPr>
    <w:r>
      <w:fldChar w:fldCharType="begin"/>
    </w:r>
    <w:r>
      <w:instrText xml:space="preserve"> PAGE   \* MERGEFORMAT </w:instrText>
    </w:r>
    <w:r>
      <w:fldChar w:fldCharType="separate"/>
    </w:r>
    <w:r w:rsidR="00321D06">
      <w:rPr>
        <w:noProof/>
      </w:rPr>
      <w:t>48</w:t>
    </w:r>
    <w:r>
      <w:fldChar w:fldCharType="end"/>
    </w:r>
    <w:r>
      <w:ptab w:relativeTo="margin" w:alignment="right" w:leader="none"/>
    </w:r>
    <w:sdt>
      <w:sdtPr>
        <w:alias w:val="Autor"/>
        <w:tag w:val=""/>
        <w:id w:val="-460039420"/>
        <w:placeholder>
          <w:docPart w:val="476378EEF4D0BF499D27CD56C1470C62"/>
        </w:placeholder>
        <w:dataBinding w:prefixMappings="xmlns:ns0='http://purl.org/dc/elements/1.1/' xmlns:ns1='http://schemas.openxmlformats.org/package/2006/metadata/core-properties' " w:xpath="/ns1:coreProperties[1]/ns0:creator[1]" w:storeItemID="{6C3C8BC8-F283-45AE-878A-BAB7291924A1}"/>
        <w:text/>
      </w:sdtPr>
      <w:sdtEndPr/>
      <w:sdtContent>
        <w:r>
          <w:t>Francisca Moya del Baño</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2CB0" w14:textId="429F67F3" w:rsidR="009518AE" w:rsidRPr="005226C2" w:rsidRDefault="009518AE" w:rsidP="00AA26ED">
    <w:pPr>
      <w:pStyle w:val="Encabezado"/>
      <w:tabs>
        <w:tab w:val="center" w:pos="3543"/>
        <w:tab w:val="left" w:pos="4746"/>
        <w:tab w:val="right" w:pos="8647"/>
      </w:tabs>
      <w:ind w:right="-1560"/>
      <w:rPr>
        <w:lang w:val="es-ES_tradnl"/>
      </w:rPr>
    </w:pPr>
    <w:r>
      <w:t xml:space="preserve">Quevedo, lector de </w:t>
    </w:r>
    <w:r>
      <w:rPr>
        <w:i/>
      </w:rPr>
      <w:t>Orphica...</w:t>
    </w:r>
    <w:r>
      <w:ptab w:relativeTo="margin" w:alignment="right" w:leader="none"/>
    </w:r>
    <w:r>
      <w:fldChar w:fldCharType="begin"/>
    </w:r>
    <w:r>
      <w:instrText xml:space="preserve"> PAGE  \* Arabic  \* MERGEFORMAT </w:instrText>
    </w:r>
    <w:r>
      <w:fldChar w:fldCharType="separate"/>
    </w:r>
    <w:r w:rsidR="00321D06">
      <w:rPr>
        <w:noProof/>
      </w:rPr>
      <w:t>47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44A7" w14:textId="77777777" w:rsidR="009518AE" w:rsidRDefault="009518AE" w:rsidP="009B2747">
    <w:pPr>
      <w:pStyle w:val="JanusTtuloRevista"/>
    </w:pPr>
    <w:r>
      <w:rPr>
        <w:noProof/>
        <w:lang w:eastAsia="es-ES"/>
      </w:rPr>
      <mc:AlternateContent>
        <mc:Choice Requires="wps">
          <w:drawing>
            <wp:anchor distT="45720" distB="45720" distL="114300" distR="114300" simplePos="0" relativeHeight="251666432" behindDoc="0" locked="0" layoutInCell="1" allowOverlap="1" wp14:anchorId="4F8815B0" wp14:editId="32B4F06F">
              <wp:simplePos x="0" y="0"/>
              <wp:positionH relativeFrom="column">
                <wp:posOffset>4171154</wp:posOffset>
              </wp:positionH>
              <wp:positionV relativeFrom="paragraph">
                <wp:posOffset>921385</wp:posOffset>
              </wp:positionV>
              <wp:extent cx="1314725" cy="27066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725" cy="270662"/>
                      </a:xfrm>
                      <a:prstGeom prst="rect">
                        <a:avLst/>
                      </a:prstGeom>
                      <a:solidFill>
                        <a:srgbClr val="FFFFFF"/>
                      </a:solidFill>
                      <a:ln w="9525">
                        <a:noFill/>
                        <a:miter lim="800000"/>
                        <a:headEnd/>
                        <a:tailEnd/>
                      </a:ln>
                    </wps:spPr>
                    <wps:txbx>
                      <w:txbxContent>
                        <w:p w14:paraId="2D5A84CB" w14:textId="77777777" w:rsidR="009518AE" w:rsidRPr="00CF3C79" w:rsidRDefault="009518AE" w:rsidP="00043B3E">
                          <w:pPr>
                            <w:ind w:firstLine="0"/>
                            <w:jc w:val="center"/>
                            <w:rPr>
                              <w:rFonts w:ascii="Helvetica" w:hAnsi="Helvetica" w:cs="Helvetica"/>
                              <w:sz w:val="18"/>
                              <w:szCs w:val="20"/>
                            </w:rPr>
                          </w:pPr>
                          <w:r w:rsidRPr="00CF3C79">
                            <w:rPr>
                              <w:rFonts w:ascii="Helvetica" w:hAnsi="Helvetica" w:cs="Helvetica"/>
                              <w:sz w:val="18"/>
                              <w:szCs w:val="20"/>
                            </w:rPr>
                            <w:t>ISSN 2254-7290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815B0" id="_x0000_t202" coordsize="21600,21600" o:spt="202" path="m,l,21600r21600,l21600,xe">
              <v:stroke joinstyle="miter"/>
              <v:path gradientshapeok="t" o:connecttype="rect"/>
            </v:shapetype>
            <v:shape id="Cuadro de texto 2" o:spid="_x0000_s1026" type="#_x0000_t202" style="position:absolute;left:0;text-align:left;margin-left:328.45pt;margin-top:72.55pt;width:103.5pt;height:21.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" stroked="f">
              <v:textbox>
                <w:txbxContent>
                  <w:p w14:paraId="2D5A84CB" w14:textId="77777777" w:rsidR="009518AE" w:rsidRPr="00CF3C79" w:rsidRDefault="009518AE" w:rsidP="00043B3E">
                    <w:pPr>
                      <w:ind w:firstLine="0"/>
                      <w:jc w:val="center"/>
                      <w:rPr>
                        <w:rFonts w:ascii="Helvetica" w:hAnsi="Helvetica" w:cs="Helvetica"/>
                        <w:sz w:val="18"/>
                        <w:szCs w:val="20"/>
                      </w:rPr>
                    </w:pPr>
                    <w:r w:rsidRPr="00CF3C79">
                      <w:rPr>
                        <w:rFonts w:ascii="Helvetica" w:hAnsi="Helvetica" w:cs="Helvetica"/>
                        <w:sz w:val="18"/>
                        <w:szCs w:val="20"/>
                      </w:rPr>
                      <w:t>ISSN 2254-7290</w:t>
                    </w:r>
                  </w:p>
                </w:txbxContent>
              </v:textbox>
            </v:shape>
          </w:pict>
        </mc:Fallback>
      </mc:AlternateContent>
    </w:r>
    <w:r>
      <w:rPr>
        <w:noProof/>
        <w:lang w:eastAsia="es-ES"/>
      </w:rPr>
      <w:drawing>
        <wp:anchor distT="0" distB="0" distL="114300" distR="114300" simplePos="0" relativeHeight="251664384" behindDoc="0" locked="0" layoutInCell="1" allowOverlap="1" wp14:anchorId="62789096" wp14:editId="464FC886">
          <wp:simplePos x="0" y="0"/>
          <wp:positionH relativeFrom="column">
            <wp:posOffset>4677410</wp:posOffset>
          </wp:positionH>
          <wp:positionV relativeFrom="paragraph">
            <wp:posOffset>545633</wp:posOffset>
          </wp:positionV>
          <wp:extent cx="556726" cy="195526"/>
          <wp:effectExtent l="0" t="0" r="0" b="0"/>
          <wp:wrapNone/>
          <wp:docPr id="598741366" name="Imagen 5"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41366" name="Imagen 5" descr="Dibujo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56726" cy="195526"/>
                  </a:xfrm>
                  <a:prstGeom prst="rect">
                    <a:avLst/>
                  </a:prstGeom>
                </pic:spPr>
              </pic:pic>
            </a:graphicData>
          </a:graphic>
          <wp14:sizeRelH relativeFrom="page">
            <wp14:pctWidth>0</wp14:pctWidth>
          </wp14:sizeRelH>
          <wp14:sizeRelV relativeFrom="page">
            <wp14:pctHeight>0</wp14:pctHeight>
          </wp14:sizeRelV>
        </wp:anchor>
      </w:drawing>
    </w:r>
    <w:r w:rsidRPr="00DA72C2">
      <w:rPr>
        <w:noProof/>
        <w:sz w:val="22"/>
        <w:szCs w:val="20"/>
        <w:lang w:eastAsia="es-ES"/>
      </w:rPr>
      <mc:AlternateContent>
        <mc:Choice Requires="wps">
          <w:drawing>
            <wp:anchor distT="0" distB="0" distL="114300" distR="114300" simplePos="0" relativeHeight="251663360" behindDoc="0" locked="0" layoutInCell="1" allowOverlap="1" wp14:anchorId="7DCC8415" wp14:editId="29F41DCE">
              <wp:simplePos x="0" y="0"/>
              <wp:positionH relativeFrom="margin">
                <wp:align>left</wp:align>
              </wp:positionH>
              <wp:positionV relativeFrom="paragraph">
                <wp:posOffset>287655</wp:posOffset>
              </wp:positionV>
              <wp:extent cx="5237221" cy="0"/>
              <wp:effectExtent l="0" t="19050" r="20955" b="19050"/>
              <wp:wrapNone/>
              <wp:docPr id="12" name="Conector recto 1"/>
              <wp:cNvGraphicFramePr/>
              <a:graphic xmlns:a="http://schemas.openxmlformats.org/drawingml/2006/main">
                <a:graphicData uri="http://schemas.microsoft.com/office/word/2010/wordprocessingShape">
                  <wps:wsp>
                    <wps:cNvCnPr/>
                    <wps:spPr>
                      <a:xfrm>
                        <a:off x="0" y="0"/>
                        <a:ext cx="5237221" cy="0"/>
                      </a:xfrm>
                      <a:prstGeom prst="line">
                        <a:avLst/>
                      </a:prstGeom>
                      <a:ln w="28575">
                        <a:solidFill>
                          <a:srgbClr val="35756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3B27C" id="Conector recto 1"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65pt" to="412.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" strokecolor="#35756d" strokeweight="2.25pt">
              <v:stroke joinstyle="miter"/>
              <w10:wrap anchorx="margin"/>
            </v:line>
          </w:pict>
        </mc:Fallback>
      </mc:AlternateContent>
    </w:r>
    <w:r w:rsidRPr="00DA72C2">
      <w:rPr>
        <w:noProof/>
        <w:sz w:val="22"/>
        <w:szCs w:val="20"/>
        <w:lang w:eastAsia="es-ES"/>
      </w:rPr>
      <w:drawing>
        <wp:anchor distT="0" distB="0" distL="114300" distR="114300" simplePos="0" relativeHeight="251661312" behindDoc="0" locked="0" layoutInCell="1" allowOverlap="1" wp14:anchorId="15282B33" wp14:editId="410E0251">
          <wp:simplePos x="0" y="0"/>
          <wp:positionH relativeFrom="column">
            <wp:posOffset>-1438275</wp:posOffset>
          </wp:positionH>
          <wp:positionV relativeFrom="paragraph">
            <wp:posOffset>-295275</wp:posOffset>
          </wp:positionV>
          <wp:extent cx="1607057" cy="2185670"/>
          <wp:effectExtent l="0" t="0" r="0" b="0"/>
          <wp:wrapNone/>
          <wp:docPr id="11" name="Imagen 1" descr="../NUEVO%20LOGO%20JANUS/Logotipo%20JANUS/Sobre%20fondo%20blanco/Vertical/Logotipo_JANUS_Sobre%20fondo%20blanc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NUEVO%20LOGO%20JANUS/Logotipo%20JANUS/Sobre%20fondo%20blanco/Vertical/Logotipo_JANUS_Sobre%20fondo%20blanco_Vertical.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7057" cy="2185670"/>
                  </a:xfrm>
                  <a:prstGeom prst="rect">
                    <a:avLst/>
                  </a:prstGeom>
                  <a:noFill/>
                  <a:ln>
                    <a:noFill/>
                  </a:ln>
                </pic:spPr>
              </pic:pic>
            </a:graphicData>
          </a:graphic>
        </wp:anchor>
      </w:drawing>
    </w:r>
    <w:r w:rsidRPr="00DA72C2">
      <w:t>Janus 14 (2025)</w:t>
    </w:r>
  </w:p>
  <w:p w14:paraId="2902C177" w14:textId="77777777" w:rsidR="009518AE" w:rsidRPr="00BC5B6F" w:rsidRDefault="009518AE" w:rsidP="00BC5B6F">
    <w:pPr>
      <w:pStyle w:val="JanusDOI"/>
    </w:pPr>
    <w:r w:rsidRPr="005073F8">
      <w:rPr>
        <w:rStyle w:val="JanusVersalita"/>
      </w:rPr>
      <w:t>doi</w:t>
    </w:r>
    <w:r>
      <w:t>:</w:t>
    </w:r>
    <w:sdt>
      <w:sdtPr>
        <w:rPr>
          <w:rFonts w:eastAsia="MS Mincho" w:cstheme="minorBidi"/>
          <w:noProof w:val="0"/>
          <w:kern w:val="0"/>
          <w:szCs w:val="21"/>
          <w:lang w:eastAsia="ja-JP"/>
          <w14:ligatures w14:val="none"/>
        </w:rPr>
        <w:alias w:val="Categoría"/>
        <w:tag w:val=""/>
        <w:id w:val="1229648390"/>
        <w:dataBinding w:prefixMappings="xmlns:ns0='http://purl.org/dc/elements/1.1/' xmlns:ns1='http://schemas.openxmlformats.org/package/2006/metadata/core-properties' " w:xpath="/ns1:coreProperties[1]/ns1:category[1]" w:storeItemID="{6C3C8BC8-F283-45AE-878A-BAB7291924A1}"/>
        <w:text/>
      </w:sdtPr>
      <w:sdtEndPr/>
      <w:sdtContent>
        <w:r w:rsidRPr="00DA3BB4">
          <w:rPr>
            <w:rFonts w:eastAsia="MS Mincho" w:cstheme="minorBidi"/>
            <w:noProof w:val="0"/>
            <w:kern w:val="0"/>
            <w:szCs w:val="21"/>
            <w:lang w:eastAsia="ja-JP"/>
            <w14:ligatures w14:val="none"/>
          </w:rPr>
          <w:t>https://d</w:t>
        </w:r>
        <w:r>
          <w:rPr>
            <w:rFonts w:eastAsia="MS Mincho" w:cstheme="minorBidi"/>
            <w:noProof w:val="0"/>
            <w:kern w:val="0"/>
            <w:szCs w:val="21"/>
            <w:lang w:eastAsia="ja-JP"/>
            <w14:ligatures w14:val="none"/>
          </w:rPr>
          <w:t>oi.org/10.17979/janus.2025.14.12286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7207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6B2540"/>
    <w:multiLevelType w:val="multilevel"/>
    <w:tmpl w:val="9D0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33DEA"/>
    <w:multiLevelType w:val="hybridMultilevel"/>
    <w:tmpl w:val="42E01CBE"/>
    <w:lvl w:ilvl="0" w:tplc="A8B22022">
      <w:numFmt w:val="bullet"/>
      <w:lvlText w:val=""/>
      <w:lvlJc w:val="left"/>
      <w:pPr>
        <w:ind w:left="720" w:hanging="360"/>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B34D8A"/>
    <w:multiLevelType w:val="hybridMultilevel"/>
    <w:tmpl w:val="C0EE0F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7F0277"/>
    <w:multiLevelType w:val="hybridMultilevel"/>
    <w:tmpl w:val="02C83332"/>
    <w:lvl w:ilvl="0" w:tplc="03CCE2F2">
      <w:start w:val="129"/>
      <w:numFmt w:val="decimal"/>
      <w:lvlText w:val="%1"/>
      <w:lvlJc w:val="left"/>
      <w:pPr>
        <w:tabs>
          <w:tab w:val="num" w:pos="1110"/>
        </w:tabs>
        <w:ind w:left="1110" w:hanging="39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3AF03BBE"/>
    <w:multiLevelType w:val="hybridMultilevel"/>
    <w:tmpl w:val="181E7C3E"/>
    <w:lvl w:ilvl="0" w:tplc="4D180AF0">
      <w:start w:val="13"/>
      <w:numFmt w:val="decimal"/>
      <w:lvlText w:val="%1"/>
      <w:lvlJc w:val="left"/>
      <w:pPr>
        <w:tabs>
          <w:tab w:val="num" w:pos="1368"/>
        </w:tabs>
        <w:ind w:left="1368" w:hanging="6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4C1E4F7F"/>
    <w:multiLevelType w:val="hybridMultilevel"/>
    <w:tmpl w:val="6384578C"/>
    <w:lvl w:ilvl="0" w:tplc="0C0A000F">
      <w:start w:val="1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8AF6FD3"/>
    <w:multiLevelType w:val="singleLevel"/>
    <w:tmpl w:val="A30818B0"/>
    <w:lvl w:ilvl="0">
      <w:start w:val="34"/>
      <w:numFmt w:val="decimal"/>
      <w:lvlText w:val="%1"/>
      <w:lvlJc w:val="left"/>
      <w:pPr>
        <w:tabs>
          <w:tab w:val="num" w:pos="360"/>
        </w:tabs>
        <w:ind w:left="360" w:hanging="360"/>
      </w:pPr>
      <w:rPr>
        <w:rFonts w:hint="default"/>
      </w:rPr>
    </w:lvl>
  </w:abstractNum>
  <w:abstractNum w:abstractNumId="8" w15:restartNumberingAfterBreak="0">
    <w:nsid w:val="5F046A39"/>
    <w:multiLevelType w:val="hybridMultilevel"/>
    <w:tmpl w:val="7FC8AB7C"/>
    <w:lvl w:ilvl="0" w:tplc="7226A58A">
      <w:start w:val="1"/>
      <w:numFmt w:val="decimal"/>
      <w:pStyle w:val="Vietasnumeradas"/>
      <w:lvlText w:val="%1."/>
      <w:lvlJc w:val="left"/>
      <w:pPr>
        <w:tabs>
          <w:tab w:val="num" w:pos="1068"/>
        </w:tabs>
        <w:ind w:left="1068" w:hanging="360"/>
      </w:pPr>
    </w:lvl>
    <w:lvl w:ilvl="1" w:tplc="230ABB80">
      <w:start w:val="1"/>
      <w:numFmt w:val="lowerLetter"/>
      <w:pStyle w:val="vietasconletras"/>
      <w:lvlText w:val="%2."/>
      <w:lvlJc w:val="left"/>
      <w:pPr>
        <w:tabs>
          <w:tab w:val="num" w:pos="5604"/>
        </w:tabs>
        <w:ind w:left="5604" w:hanging="360"/>
      </w:pPr>
    </w:lvl>
    <w:lvl w:ilvl="2" w:tplc="0C0A000F">
      <w:start w:val="1"/>
      <w:numFmt w:val="decimal"/>
      <w:lvlText w:val="%3."/>
      <w:lvlJc w:val="left"/>
      <w:pPr>
        <w:tabs>
          <w:tab w:val="num" w:pos="2688"/>
        </w:tabs>
        <w:ind w:left="2688" w:hanging="36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618D368C"/>
    <w:multiLevelType w:val="hybridMultilevel"/>
    <w:tmpl w:val="03B21810"/>
    <w:lvl w:ilvl="0" w:tplc="2BA6FF04">
      <w:start w:val="12"/>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A2127A6"/>
    <w:multiLevelType w:val="hybridMultilevel"/>
    <w:tmpl w:val="9B082386"/>
    <w:lvl w:ilvl="0" w:tplc="0BE8151E">
      <w:start w:val="16"/>
      <w:numFmt w:val="bullet"/>
      <w:lvlText w:val="-"/>
      <w:lvlJc w:val="left"/>
      <w:pPr>
        <w:ind w:left="720" w:hanging="360"/>
      </w:pPr>
      <w:rPr>
        <w:rFonts w:ascii="Garamond" w:eastAsia="MS Mincho"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A5242D"/>
    <w:multiLevelType w:val="hybridMultilevel"/>
    <w:tmpl w:val="622E019E"/>
    <w:lvl w:ilvl="0" w:tplc="A8FA13BC">
      <w:start w:val="16"/>
      <w:numFmt w:val="decimal"/>
      <w:lvlText w:val="%1"/>
      <w:lvlJc w:val="left"/>
      <w:pPr>
        <w:tabs>
          <w:tab w:val="num" w:pos="840"/>
        </w:tabs>
        <w:ind w:left="840" w:hanging="540"/>
      </w:pPr>
      <w:rPr>
        <w:rFonts w:hint="default"/>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num w:numId="1">
    <w:abstractNumId w:val="8"/>
  </w:num>
  <w:num w:numId="2">
    <w:abstractNumId w:val="7"/>
  </w:num>
  <w:num w:numId="3">
    <w:abstractNumId w:val="4"/>
  </w:num>
  <w:num w:numId="4">
    <w:abstractNumId w:val="9"/>
  </w:num>
  <w:num w:numId="5">
    <w:abstractNumId w:val="6"/>
  </w:num>
  <w:num w:numId="6">
    <w:abstractNumId w:val="5"/>
  </w:num>
  <w:num w:numId="7">
    <w:abstractNumId w:val="11"/>
  </w:num>
  <w:num w:numId="8">
    <w:abstractNumId w:val="0"/>
  </w:num>
  <w:num w:numId="9">
    <w:abstractNumId w:val="1"/>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43"/>
    <w:rsid w:val="00012789"/>
    <w:rsid w:val="000150BA"/>
    <w:rsid w:val="00020F2B"/>
    <w:rsid w:val="00043B3E"/>
    <w:rsid w:val="00053B6B"/>
    <w:rsid w:val="0006009A"/>
    <w:rsid w:val="00084A98"/>
    <w:rsid w:val="000A11F6"/>
    <w:rsid w:val="000A43D0"/>
    <w:rsid w:val="000B37AD"/>
    <w:rsid w:val="000D37A9"/>
    <w:rsid w:val="000D59DF"/>
    <w:rsid w:val="00105EE5"/>
    <w:rsid w:val="0010705A"/>
    <w:rsid w:val="001114EA"/>
    <w:rsid w:val="00114AB1"/>
    <w:rsid w:val="001171F1"/>
    <w:rsid w:val="0013531F"/>
    <w:rsid w:val="00141D5A"/>
    <w:rsid w:val="0014461C"/>
    <w:rsid w:val="00146D63"/>
    <w:rsid w:val="001525CA"/>
    <w:rsid w:val="00155F21"/>
    <w:rsid w:val="00161FC0"/>
    <w:rsid w:val="00171059"/>
    <w:rsid w:val="00176507"/>
    <w:rsid w:val="00182615"/>
    <w:rsid w:val="00192C25"/>
    <w:rsid w:val="001A0129"/>
    <w:rsid w:val="001B008F"/>
    <w:rsid w:val="001B349F"/>
    <w:rsid w:val="001C646F"/>
    <w:rsid w:val="001C7DBD"/>
    <w:rsid w:val="001D0759"/>
    <w:rsid w:val="001D32D2"/>
    <w:rsid w:val="001D7832"/>
    <w:rsid w:val="001E0984"/>
    <w:rsid w:val="001F4C8D"/>
    <w:rsid w:val="002168AE"/>
    <w:rsid w:val="00222482"/>
    <w:rsid w:val="00223B67"/>
    <w:rsid w:val="00225AE3"/>
    <w:rsid w:val="00226810"/>
    <w:rsid w:val="00234DF6"/>
    <w:rsid w:val="00250BBC"/>
    <w:rsid w:val="00253301"/>
    <w:rsid w:val="00253A42"/>
    <w:rsid w:val="00255AB7"/>
    <w:rsid w:val="0025685F"/>
    <w:rsid w:val="00272A3B"/>
    <w:rsid w:val="00276643"/>
    <w:rsid w:val="0027708D"/>
    <w:rsid w:val="00280264"/>
    <w:rsid w:val="0028341D"/>
    <w:rsid w:val="0029612D"/>
    <w:rsid w:val="002A1114"/>
    <w:rsid w:val="002B06E1"/>
    <w:rsid w:val="002D45BF"/>
    <w:rsid w:val="002F3D16"/>
    <w:rsid w:val="00321D06"/>
    <w:rsid w:val="00344738"/>
    <w:rsid w:val="00367632"/>
    <w:rsid w:val="0037056B"/>
    <w:rsid w:val="00373F86"/>
    <w:rsid w:val="003C76FC"/>
    <w:rsid w:val="003D2AE1"/>
    <w:rsid w:val="003E1C52"/>
    <w:rsid w:val="003E36BA"/>
    <w:rsid w:val="003E4DD0"/>
    <w:rsid w:val="003E7E5C"/>
    <w:rsid w:val="00403BEC"/>
    <w:rsid w:val="004073E3"/>
    <w:rsid w:val="00412864"/>
    <w:rsid w:val="00431FCB"/>
    <w:rsid w:val="00437995"/>
    <w:rsid w:val="004410C8"/>
    <w:rsid w:val="004636BF"/>
    <w:rsid w:val="0046553A"/>
    <w:rsid w:val="00472D9C"/>
    <w:rsid w:val="00472E12"/>
    <w:rsid w:val="00473247"/>
    <w:rsid w:val="0047481E"/>
    <w:rsid w:val="00483E80"/>
    <w:rsid w:val="00484B22"/>
    <w:rsid w:val="00493F21"/>
    <w:rsid w:val="00497163"/>
    <w:rsid w:val="004A0020"/>
    <w:rsid w:val="004A3589"/>
    <w:rsid w:val="004A53F6"/>
    <w:rsid w:val="004C1575"/>
    <w:rsid w:val="004C61C2"/>
    <w:rsid w:val="004E01AE"/>
    <w:rsid w:val="005073F8"/>
    <w:rsid w:val="00510879"/>
    <w:rsid w:val="00511496"/>
    <w:rsid w:val="005226C2"/>
    <w:rsid w:val="00522B93"/>
    <w:rsid w:val="00531EBC"/>
    <w:rsid w:val="0053238B"/>
    <w:rsid w:val="00535D92"/>
    <w:rsid w:val="005562F1"/>
    <w:rsid w:val="005B57CD"/>
    <w:rsid w:val="005B5E20"/>
    <w:rsid w:val="005C286B"/>
    <w:rsid w:val="005D48A1"/>
    <w:rsid w:val="005D7827"/>
    <w:rsid w:val="005F7FDE"/>
    <w:rsid w:val="006006D2"/>
    <w:rsid w:val="00615B8B"/>
    <w:rsid w:val="00620FAB"/>
    <w:rsid w:val="006277F7"/>
    <w:rsid w:val="006617DD"/>
    <w:rsid w:val="0066648C"/>
    <w:rsid w:val="006702D6"/>
    <w:rsid w:val="00672428"/>
    <w:rsid w:val="00672543"/>
    <w:rsid w:val="0068126E"/>
    <w:rsid w:val="00693EA6"/>
    <w:rsid w:val="006A20F1"/>
    <w:rsid w:val="006A37AF"/>
    <w:rsid w:val="006B240B"/>
    <w:rsid w:val="006B3194"/>
    <w:rsid w:val="006C0C29"/>
    <w:rsid w:val="006C3A35"/>
    <w:rsid w:val="006D3E43"/>
    <w:rsid w:val="006D3EF7"/>
    <w:rsid w:val="007054E3"/>
    <w:rsid w:val="00710247"/>
    <w:rsid w:val="007123D1"/>
    <w:rsid w:val="00720331"/>
    <w:rsid w:val="00725001"/>
    <w:rsid w:val="00730868"/>
    <w:rsid w:val="0073275C"/>
    <w:rsid w:val="0073454C"/>
    <w:rsid w:val="0076708A"/>
    <w:rsid w:val="0076740D"/>
    <w:rsid w:val="007705ED"/>
    <w:rsid w:val="0077415D"/>
    <w:rsid w:val="00776F71"/>
    <w:rsid w:val="007800D7"/>
    <w:rsid w:val="00781481"/>
    <w:rsid w:val="00783DD0"/>
    <w:rsid w:val="007A62F1"/>
    <w:rsid w:val="007B7E24"/>
    <w:rsid w:val="007E446B"/>
    <w:rsid w:val="007F1BD1"/>
    <w:rsid w:val="007F1D16"/>
    <w:rsid w:val="00800EBF"/>
    <w:rsid w:val="008046D9"/>
    <w:rsid w:val="00806C6F"/>
    <w:rsid w:val="008129CA"/>
    <w:rsid w:val="00820300"/>
    <w:rsid w:val="00822CA9"/>
    <w:rsid w:val="00831FD8"/>
    <w:rsid w:val="0083579C"/>
    <w:rsid w:val="0084176F"/>
    <w:rsid w:val="008472F8"/>
    <w:rsid w:val="00856C9B"/>
    <w:rsid w:val="00870319"/>
    <w:rsid w:val="008802E7"/>
    <w:rsid w:val="00884622"/>
    <w:rsid w:val="00886227"/>
    <w:rsid w:val="00886F82"/>
    <w:rsid w:val="00897A29"/>
    <w:rsid w:val="008A1C90"/>
    <w:rsid w:val="008A2F23"/>
    <w:rsid w:val="008A7CE9"/>
    <w:rsid w:val="008B7F5A"/>
    <w:rsid w:val="008C315E"/>
    <w:rsid w:val="008C40C9"/>
    <w:rsid w:val="008C57D9"/>
    <w:rsid w:val="008D115B"/>
    <w:rsid w:val="008D3C17"/>
    <w:rsid w:val="008E41D8"/>
    <w:rsid w:val="008E75F2"/>
    <w:rsid w:val="00924DBA"/>
    <w:rsid w:val="00927621"/>
    <w:rsid w:val="009347CC"/>
    <w:rsid w:val="00940E9C"/>
    <w:rsid w:val="0094566B"/>
    <w:rsid w:val="00945FC6"/>
    <w:rsid w:val="009518AE"/>
    <w:rsid w:val="0096245F"/>
    <w:rsid w:val="00984C36"/>
    <w:rsid w:val="009B2747"/>
    <w:rsid w:val="009C0A51"/>
    <w:rsid w:val="009C2613"/>
    <w:rsid w:val="009C32E4"/>
    <w:rsid w:val="009D26C6"/>
    <w:rsid w:val="009E50D1"/>
    <w:rsid w:val="009F554F"/>
    <w:rsid w:val="00A166AF"/>
    <w:rsid w:val="00A30BFE"/>
    <w:rsid w:val="00A347A3"/>
    <w:rsid w:val="00A46B4F"/>
    <w:rsid w:val="00A500E4"/>
    <w:rsid w:val="00A636D5"/>
    <w:rsid w:val="00A76C2A"/>
    <w:rsid w:val="00A808E9"/>
    <w:rsid w:val="00A935A2"/>
    <w:rsid w:val="00A96F76"/>
    <w:rsid w:val="00AA186F"/>
    <w:rsid w:val="00AA26ED"/>
    <w:rsid w:val="00AA7AF8"/>
    <w:rsid w:val="00AC74E3"/>
    <w:rsid w:val="00AD7755"/>
    <w:rsid w:val="00AE4075"/>
    <w:rsid w:val="00AF3411"/>
    <w:rsid w:val="00AF3D63"/>
    <w:rsid w:val="00AF45C4"/>
    <w:rsid w:val="00AF466C"/>
    <w:rsid w:val="00AF52CE"/>
    <w:rsid w:val="00AF79BB"/>
    <w:rsid w:val="00B05C88"/>
    <w:rsid w:val="00B2016E"/>
    <w:rsid w:val="00B23177"/>
    <w:rsid w:val="00B27C6B"/>
    <w:rsid w:val="00B31841"/>
    <w:rsid w:val="00B42F7F"/>
    <w:rsid w:val="00B50632"/>
    <w:rsid w:val="00B70408"/>
    <w:rsid w:val="00B73A4A"/>
    <w:rsid w:val="00B8562B"/>
    <w:rsid w:val="00BA3B8B"/>
    <w:rsid w:val="00BA7CB0"/>
    <w:rsid w:val="00BB38D5"/>
    <w:rsid w:val="00BC24B0"/>
    <w:rsid w:val="00BC5B6F"/>
    <w:rsid w:val="00BD3CDA"/>
    <w:rsid w:val="00BE21F2"/>
    <w:rsid w:val="00BE2645"/>
    <w:rsid w:val="00BE5A1D"/>
    <w:rsid w:val="00BF4321"/>
    <w:rsid w:val="00C11D6B"/>
    <w:rsid w:val="00C16C21"/>
    <w:rsid w:val="00C307DA"/>
    <w:rsid w:val="00C3239F"/>
    <w:rsid w:val="00C42773"/>
    <w:rsid w:val="00C5039B"/>
    <w:rsid w:val="00C53A96"/>
    <w:rsid w:val="00C57967"/>
    <w:rsid w:val="00C62822"/>
    <w:rsid w:val="00C633B8"/>
    <w:rsid w:val="00C74FD7"/>
    <w:rsid w:val="00C75A7F"/>
    <w:rsid w:val="00C87A56"/>
    <w:rsid w:val="00CA3A83"/>
    <w:rsid w:val="00CC33F4"/>
    <w:rsid w:val="00CC5A17"/>
    <w:rsid w:val="00CC7372"/>
    <w:rsid w:val="00CD43D3"/>
    <w:rsid w:val="00CD5F03"/>
    <w:rsid w:val="00CE5E81"/>
    <w:rsid w:val="00CE7836"/>
    <w:rsid w:val="00CF3C79"/>
    <w:rsid w:val="00D11615"/>
    <w:rsid w:val="00D1601F"/>
    <w:rsid w:val="00D30C09"/>
    <w:rsid w:val="00D3416C"/>
    <w:rsid w:val="00D34D83"/>
    <w:rsid w:val="00D50614"/>
    <w:rsid w:val="00D62262"/>
    <w:rsid w:val="00D62A03"/>
    <w:rsid w:val="00D744F1"/>
    <w:rsid w:val="00D87425"/>
    <w:rsid w:val="00D92BE8"/>
    <w:rsid w:val="00D96C83"/>
    <w:rsid w:val="00DA3BB4"/>
    <w:rsid w:val="00DA50A2"/>
    <w:rsid w:val="00DA50FB"/>
    <w:rsid w:val="00DA5A29"/>
    <w:rsid w:val="00DA72C2"/>
    <w:rsid w:val="00DC7943"/>
    <w:rsid w:val="00DE5E69"/>
    <w:rsid w:val="00DF6302"/>
    <w:rsid w:val="00E07FF6"/>
    <w:rsid w:val="00E10323"/>
    <w:rsid w:val="00E16A0D"/>
    <w:rsid w:val="00E23A99"/>
    <w:rsid w:val="00E43516"/>
    <w:rsid w:val="00E55ABA"/>
    <w:rsid w:val="00E76E60"/>
    <w:rsid w:val="00E77480"/>
    <w:rsid w:val="00E82A01"/>
    <w:rsid w:val="00EA0CB5"/>
    <w:rsid w:val="00EA20F5"/>
    <w:rsid w:val="00EB07A7"/>
    <w:rsid w:val="00EC0C4D"/>
    <w:rsid w:val="00EC1FEE"/>
    <w:rsid w:val="00EC66E7"/>
    <w:rsid w:val="00ED6880"/>
    <w:rsid w:val="00EE2BBA"/>
    <w:rsid w:val="00EF4F32"/>
    <w:rsid w:val="00F063C1"/>
    <w:rsid w:val="00F0795C"/>
    <w:rsid w:val="00F16DA9"/>
    <w:rsid w:val="00F20828"/>
    <w:rsid w:val="00F20E74"/>
    <w:rsid w:val="00F2210F"/>
    <w:rsid w:val="00F23802"/>
    <w:rsid w:val="00F549F3"/>
    <w:rsid w:val="00F72BEF"/>
    <w:rsid w:val="00F940C0"/>
    <w:rsid w:val="00FA696B"/>
    <w:rsid w:val="00FA76CD"/>
    <w:rsid w:val="00FB2769"/>
    <w:rsid w:val="00FB418B"/>
    <w:rsid w:val="00FB5D96"/>
    <w:rsid w:val="00FB7950"/>
    <w:rsid w:val="00FC064B"/>
    <w:rsid w:val="00FC4EA4"/>
    <w:rsid w:val="00FD20A2"/>
    <w:rsid w:val="00FD3330"/>
    <w:rsid w:val="00FE34F0"/>
    <w:rsid w:val="00FE4024"/>
    <w:rsid w:val="00FE57DB"/>
    <w:rsid w:val="00FE57F2"/>
    <w:rsid w:val="00FF09E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69E2B"/>
  <w15:docId w15:val="{A257BEA3-23FB-401A-B915-EF27C8AB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3D1"/>
    <w:pPr>
      <w:spacing w:after="0" w:line="240" w:lineRule="auto"/>
      <w:ind w:firstLine="709"/>
      <w:jc w:val="both"/>
    </w:pPr>
    <w:rPr>
      <w:sz w:val="22"/>
    </w:rPr>
  </w:style>
  <w:style w:type="paragraph" w:styleId="Ttulo1">
    <w:name w:val="heading 1"/>
    <w:basedOn w:val="Normal"/>
    <w:next w:val="Normal"/>
    <w:link w:val="Ttulo1Car"/>
    <w:uiPriority w:val="9"/>
    <w:qFormat/>
    <w:rsid w:val="006702D6"/>
    <w:pPr>
      <w:keepNext/>
      <w:keepLines/>
      <w:spacing w:before="360" w:after="80"/>
      <w:outlineLvl w:val="0"/>
    </w:pPr>
    <w:rPr>
      <w:rFonts w:eastAsiaTheme="majorEastAsia" w:cstheme="majorBidi"/>
      <w:b/>
      <w:szCs w:val="40"/>
    </w:rPr>
  </w:style>
  <w:style w:type="paragraph" w:styleId="Ttulo2">
    <w:name w:val="heading 2"/>
    <w:basedOn w:val="Normal"/>
    <w:next w:val="Normal"/>
    <w:link w:val="Ttulo2Car"/>
    <w:unhideWhenUsed/>
    <w:qFormat/>
    <w:rsid w:val="006702D6"/>
    <w:pPr>
      <w:keepNext/>
      <w:keepLines/>
      <w:spacing w:before="160" w:after="80"/>
      <w:outlineLvl w:val="1"/>
    </w:pPr>
    <w:rPr>
      <w:rFonts w:eastAsiaTheme="majorEastAsia" w:cstheme="majorBidi"/>
      <w:b/>
      <w:color w:val="000000" w:themeColor="text1"/>
      <w:szCs w:val="32"/>
    </w:rPr>
  </w:style>
  <w:style w:type="paragraph" w:styleId="Ttulo3">
    <w:name w:val="heading 3"/>
    <w:basedOn w:val="Normal"/>
    <w:next w:val="Normal"/>
    <w:link w:val="Ttulo3Car"/>
    <w:unhideWhenUsed/>
    <w:qFormat/>
    <w:rsid w:val="00F23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nhideWhenUsed/>
    <w:qFormat/>
    <w:rsid w:val="00F23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nhideWhenUsed/>
    <w:qFormat/>
    <w:rsid w:val="00F2380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nhideWhenUsed/>
    <w:qFormat/>
    <w:rsid w:val="00F23802"/>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23802"/>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23802"/>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23802"/>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2D6"/>
    <w:rPr>
      <w:rFonts w:eastAsiaTheme="majorEastAsia" w:cstheme="majorBidi"/>
      <w:b/>
      <w:szCs w:val="40"/>
    </w:rPr>
  </w:style>
  <w:style w:type="character" w:customStyle="1" w:styleId="Ttulo2Car">
    <w:name w:val="Título 2 Car"/>
    <w:basedOn w:val="Fuentedeprrafopredeter"/>
    <w:link w:val="Ttulo2"/>
    <w:rsid w:val="006702D6"/>
    <w:rPr>
      <w:rFonts w:eastAsiaTheme="majorEastAsia" w:cstheme="majorBidi"/>
      <w:b/>
      <w:color w:val="000000" w:themeColor="text1"/>
      <w:szCs w:val="32"/>
    </w:rPr>
  </w:style>
  <w:style w:type="character" w:customStyle="1" w:styleId="Ttulo3Car">
    <w:name w:val="Título 3 Car"/>
    <w:basedOn w:val="Fuentedeprrafopredeter"/>
    <w:link w:val="Ttulo3"/>
    <w:rsid w:val="00F2380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rsid w:val="00F2380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rsid w:val="00F2380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rsid w:val="00F2380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2380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2380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23802"/>
    <w:rPr>
      <w:rFonts w:asciiTheme="minorHAnsi" w:eastAsiaTheme="majorEastAsia" w:hAnsiTheme="minorHAnsi" w:cstheme="majorBidi"/>
      <w:color w:val="272727" w:themeColor="text1" w:themeTint="D8"/>
    </w:rPr>
  </w:style>
  <w:style w:type="paragraph" w:styleId="Ttulo">
    <w:name w:val="Title"/>
    <w:basedOn w:val="Normal"/>
    <w:next w:val="Normal"/>
    <w:link w:val="TtuloCar"/>
    <w:qFormat/>
    <w:rsid w:val="00F238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238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23802"/>
    <w:pPr>
      <w:numPr>
        <w:ilvl w:val="1"/>
      </w:numPr>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rsid w:val="00F23802"/>
    <w:rPr>
      <w:rFonts w:asciiTheme="minorHAnsi" w:eastAsiaTheme="majorEastAsia" w:hAnsiTheme="minorHAnsi" w:cstheme="majorBidi"/>
      <w:color w:val="595959" w:themeColor="text1" w:themeTint="A6"/>
      <w:spacing w:val="15"/>
      <w:sz w:val="28"/>
      <w:szCs w:val="28"/>
    </w:rPr>
  </w:style>
  <w:style w:type="paragraph" w:styleId="Cita">
    <w:name w:val="Quote"/>
    <w:aliases w:val="Janus_Cita"/>
    <w:basedOn w:val="Normal"/>
    <w:next w:val="Normal"/>
    <w:link w:val="CitaCar"/>
    <w:uiPriority w:val="29"/>
    <w:qFormat/>
    <w:rsid w:val="00E16A0D"/>
    <w:pPr>
      <w:spacing w:before="240" w:after="240"/>
      <w:ind w:left="709" w:firstLine="0"/>
    </w:pPr>
    <w:rPr>
      <w:sz w:val="20"/>
      <w:szCs w:val="22"/>
    </w:rPr>
  </w:style>
  <w:style w:type="character" w:customStyle="1" w:styleId="CitaCar">
    <w:name w:val="Cita Car"/>
    <w:aliases w:val="Janus_Cita Car"/>
    <w:basedOn w:val="Fuentedeprrafopredeter"/>
    <w:link w:val="Cita"/>
    <w:uiPriority w:val="29"/>
    <w:rsid w:val="00E16A0D"/>
    <w:rPr>
      <w:sz w:val="20"/>
      <w:szCs w:val="22"/>
    </w:rPr>
  </w:style>
  <w:style w:type="paragraph" w:styleId="Prrafodelista">
    <w:name w:val="List Paragraph"/>
    <w:basedOn w:val="Normal"/>
    <w:uiPriority w:val="34"/>
    <w:qFormat/>
    <w:rsid w:val="00F23802"/>
    <w:pPr>
      <w:ind w:left="720"/>
      <w:contextualSpacing/>
    </w:pPr>
  </w:style>
  <w:style w:type="character" w:styleId="nfasisintenso">
    <w:name w:val="Intense Emphasis"/>
    <w:basedOn w:val="Fuentedeprrafopredeter"/>
    <w:uiPriority w:val="21"/>
    <w:rsid w:val="00F23802"/>
    <w:rPr>
      <w:i/>
      <w:iCs/>
      <w:color w:val="0F4761" w:themeColor="accent1" w:themeShade="BF"/>
    </w:rPr>
  </w:style>
  <w:style w:type="paragraph" w:styleId="Citadestacada">
    <w:name w:val="Intense Quote"/>
    <w:basedOn w:val="Normal"/>
    <w:next w:val="Normal"/>
    <w:link w:val="CitadestacadaCar"/>
    <w:uiPriority w:val="30"/>
    <w:rsid w:val="00F2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802"/>
    <w:rPr>
      <w:i/>
      <w:iCs/>
      <w:color w:val="0F4761" w:themeColor="accent1" w:themeShade="BF"/>
    </w:rPr>
  </w:style>
  <w:style w:type="character" w:styleId="Referenciaintensa">
    <w:name w:val="Intense Reference"/>
    <w:basedOn w:val="Fuentedeprrafopredeter"/>
    <w:uiPriority w:val="32"/>
    <w:rsid w:val="00F23802"/>
    <w:rPr>
      <w:b/>
      <w:bCs/>
      <w:smallCaps/>
      <w:color w:val="0F4761" w:themeColor="accent1" w:themeShade="BF"/>
      <w:spacing w:val="5"/>
    </w:rPr>
  </w:style>
  <w:style w:type="paragraph" w:styleId="Encabezado">
    <w:name w:val="header"/>
    <w:link w:val="EncabezadoCar"/>
    <w:unhideWhenUsed/>
    <w:qFormat/>
    <w:rsid w:val="005B5E20"/>
    <w:pPr>
      <w:tabs>
        <w:tab w:val="center" w:pos="4252"/>
        <w:tab w:val="right" w:pos="8504"/>
      </w:tabs>
    </w:pPr>
    <w:rPr>
      <w:sz w:val="16"/>
    </w:rPr>
  </w:style>
  <w:style w:type="character" w:customStyle="1" w:styleId="EncabezadoCar">
    <w:name w:val="Encabezado Car"/>
    <w:basedOn w:val="Fuentedeprrafopredeter"/>
    <w:link w:val="Encabezado"/>
    <w:rsid w:val="005B5E20"/>
    <w:rPr>
      <w:sz w:val="16"/>
    </w:rPr>
  </w:style>
  <w:style w:type="paragraph" w:styleId="Piedepgina">
    <w:name w:val="footer"/>
    <w:link w:val="PiedepginaCar"/>
    <w:unhideWhenUsed/>
    <w:qFormat/>
    <w:rsid w:val="005B5E20"/>
    <w:pPr>
      <w:tabs>
        <w:tab w:val="center" w:pos="4252"/>
        <w:tab w:val="right" w:pos="8504"/>
      </w:tabs>
      <w:spacing w:after="0" w:line="240" w:lineRule="auto"/>
    </w:pPr>
    <w:rPr>
      <w:sz w:val="16"/>
    </w:rPr>
  </w:style>
  <w:style w:type="character" w:customStyle="1" w:styleId="PiedepginaCar">
    <w:name w:val="Pie de página Car"/>
    <w:basedOn w:val="Fuentedeprrafopredeter"/>
    <w:link w:val="Piedepgina"/>
    <w:rsid w:val="005B5E20"/>
    <w:rPr>
      <w:sz w:val="16"/>
    </w:rPr>
  </w:style>
  <w:style w:type="paragraph" w:customStyle="1" w:styleId="JanusTtulo">
    <w:name w:val="Janus_Título"/>
    <w:next w:val="Normal"/>
    <w:qFormat/>
    <w:rsid w:val="00403BEC"/>
    <w:pPr>
      <w:spacing w:before="1100" w:after="220" w:line="240" w:lineRule="auto"/>
      <w:jc w:val="center"/>
    </w:pPr>
    <w:rPr>
      <w:b/>
      <w:bCs/>
      <w:sz w:val="28"/>
    </w:rPr>
  </w:style>
  <w:style w:type="paragraph" w:customStyle="1" w:styleId="JanusResumen">
    <w:name w:val="Janus_Resumen"/>
    <w:next w:val="JanusTextoCabecera"/>
    <w:qFormat/>
    <w:rsid w:val="009D26C6"/>
    <w:pPr>
      <w:spacing w:before="200" w:after="0" w:line="240" w:lineRule="auto"/>
    </w:pPr>
    <w:rPr>
      <w:b/>
      <w:bCs/>
      <w:sz w:val="20"/>
      <w:szCs w:val="18"/>
    </w:rPr>
  </w:style>
  <w:style w:type="paragraph" w:customStyle="1" w:styleId="JanusTextoCabecera">
    <w:name w:val="Janus_TextoCabecera"/>
    <w:qFormat/>
    <w:rsid w:val="00C11D6B"/>
    <w:pPr>
      <w:spacing w:after="0" w:line="240" w:lineRule="auto"/>
      <w:jc w:val="both"/>
    </w:pPr>
    <w:rPr>
      <w:sz w:val="20"/>
      <w:szCs w:val="18"/>
    </w:rPr>
  </w:style>
  <w:style w:type="paragraph" w:customStyle="1" w:styleId="JanusTtuloRevista">
    <w:name w:val="Janus_TítuloRevista"/>
    <w:next w:val="JanusDOI"/>
    <w:qFormat/>
    <w:rsid w:val="0073275C"/>
    <w:pPr>
      <w:spacing w:before="840" w:after="240" w:line="240" w:lineRule="auto"/>
      <w:jc w:val="center"/>
    </w:pPr>
    <w:rPr>
      <w:rFonts w:ascii="Helvetica" w:hAnsi="Helvetica" w:cs="Helvetica"/>
      <w:sz w:val="36"/>
      <w:szCs w:val="36"/>
    </w:rPr>
  </w:style>
  <w:style w:type="paragraph" w:customStyle="1" w:styleId="JanusDOI">
    <w:name w:val="Janus_DOI"/>
    <w:qFormat/>
    <w:rsid w:val="00483E80"/>
    <w:pPr>
      <w:spacing w:line="240" w:lineRule="auto"/>
      <w:jc w:val="center"/>
    </w:pPr>
    <w:rPr>
      <w:rFonts w:ascii="Helvetica" w:hAnsi="Helvetica" w:cs="Helvetica"/>
      <w:noProof/>
      <w:sz w:val="21"/>
      <w:szCs w:val="26"/>
    </w:rPr>
  </w:style>
  <w:style w:type="paragraph" w:styleId="Textonotapie">
    <w:name w:val="footnote text"/>
    <w:basedOn w:val="Normal"/>
    <w:link w:val="TextonotapieCar"/>
    <w:qFormat/>
    <w:rsid w:val="009347CC"/>
    <w:rPr>
      <w:sz w:val="18"/>
      <w:szCs w:val="20"/>
    </w:rPr>
  </w:style>
  <w:style w:type="character" w:customStyle="1" w:styleId="TextonotapieCar">
    <w:name w:val="Texto nota pie Car"/>
    <w:basedOn w:val="Fuentedeprrafopredeter"/>
    <w:link w:val="Textonotapie"/>
    <w:rsid w:val="009347CC"/>
    <w:rPr>
      <w:sz w:val="18"/>
      <w:szCs w:val="20"/>
    </w:rPr>
  </w:style>
  <w:style w:type="paragraph" w:customStyle="1" w:styleId="JanusEpgrafe1">
    <w:name w:val="Janus_Epígrafe1"/>
    <w:next w:val="Normal"/>
    <w:qFormat/>
    <w:rsid w:val="0076740D"/>
    <w:pPr>
      <w:spacing w:before="240" w:after="240" w:line="240" w:lineRule="auto"/>
    </w:pPr>
    <w:rPr>
      <w:b/>
      <w:bCs/>
      <w:smallCaps/>
    </w:rPr>
  </w:style>
  <w:style w:type="paragraph" w:customStyle="1" w:styleId="JanusFlorn">
    <w:name w:val="Janus_Florón"/>
    <w:qFormat/>
    <w:rsid w:val="00C62822"/>
    <w:pPr>
      <w:spacing w:before="480" w:after="480" w:line="240" w:lineRule="auto"/>
      <w:jc w:val="center"/>
    </w:pPr>
    <w:rPr>
      <w:sz w:val="20"/>
      <w:szCs w:val="18"/>
    </w:rPr>
  </w:style>
  <w:style w:type="paragraph" w:customStyle="1" w:styleId="JanusEpgrafe2">
    <w:name w:val="Janus_Epígrafe2"/>
    <w:next w:val="Normal"/>
    <w:qFormat/>
    <w:rsid w:val="0076740D"/>
    <w:pPr>
      <w:spacing w:before="240" w:after="240" w:line="240" w:lineRule="auto"/>
    </w:pPr>
    <w:rPr>
      <w:b/>
      <w:bCs/>
      <w:sz w:val="22"/>
    </w:rPr>
  </w:style>
  <w:style w:type="paragraph" w:customStyle="1" w:styleId="JanusAutor">
    <w:name w:val="Janus_Autor"/>
    <w:qFormat/>
    <w:rsid w:val="001E0984"/>
    <w:pPr>
      <w:spacing w:after="0" w:line="240" w:lineRule="auto"/>
      <w:jc w:val="center"/>
    </w:pPr>
    <w:rPr>
      <w:b/>
      <w:bCs/>
      <w:sz w:val="22"/>
    </w:rPr>
  </w:style>
  <w:style w:type="paragraph" w:customStyle="1" w:styleId="JanusDatosAutorRevista">
    <w:name w:val="Janus_DatosAutorRevista"/>
    <w:qFormat/>
    <w:rsid w:val="001E0984"/>
    <w:pPr>
      <w:spacing w:after="0" w:line="240" w:lineRule="auto"/>
      <w:jc w:val="center"/>
    </w:pPr>
    <w:rPr>
      <w:sz w:val="22"/>
    </w:rPr>
  </w:style>
  <w:style w:type="character" w:customStyle="1" w:styleId="JanusVersalita">
    <w:name w:val="Janus_Versalita"/>
    <w:basedOn w:val="Fuentedeprrafopredeter"/>
    <w:uiPriority w:val="1"/>
    <w:qFormat/>
    <w:rsid w:val="003E4DD0"/>
    <w:rPr>
      <w:caps w:val="0"/>
      <w:smallCaps/>
    </w:rPr>
  </w:style>
  <w:style w:type="character" w:styleId="Refdenotaalpie">
    <w:name w:val="footnote reference"/>
    <w:aliases w:val="NºNOTAPIE"/>
    <w:basedOn w:val="Fuentedeprrafopredeter"/>
    <w:uiPriority w:val="99"/>
    <w:unhideWhenUsed/>
    <w:qFormat/>
    <w:rsid w:val="00226810"/>
    <w:rPr>
      <w:vertAlign w:val="superscript"/>
    </w:rPr>
  </w:style>
  <w:style w:type="paragraph" w:styleId="Descripcin">
    <w:name w:val="caption"/>
    <w:next w:val="Normal"/>
    <w:uiPriority w:val="35"/>
    <w:unhideWhenUsed/>
    <w:qFormat/>
    <w:rsid w:val="00020F2B"/>
    <w:pPr>
      <w:spacing w:after="200" w:line="240" w:lineRule="auto"/>
      <w:jc w:val="center"/>
    </w:pPr>
    <w:rPr>
      <w:sz w:val="18"/>
      <w:szCs w:val="18"/>
    </w:rPr>
  </w:style>
  <w:style w:type="paragraph" w:customStyle="1" w:styleId="JanusImagen">
    <w:name w:val="Janus_Imagen"/>
    <w:basedOn w:val="Normal"/>
    <w:qFormat/>
    <w:rsid w:val="00945FC6"/>
    <w:pPr>
      <w:keepNext/>
      <w:spacing w:before="240"/>
      <w:ind w:firstLine="0"/>
      <w:jc w:val="center"/>
    </w:pPr>
  </w:style>
  <w:style w:type="paragraph" w:customStyle="1" w:styleId="Vietasnumeradas">
    <w:name w:val="Viñetas numeradas"/>
    <w:basedOn w:val="NormalWeb"/>
    <w:link w:val="VietasnumeradasCar"/>
    <w:qFormat/>
    <w:rsid w:val="00E82A01"/>
    <w:pPr>
      <w:numPr>
        <w:numId w:val="1"/>
      </w:numPr>
      <w:spacing w:before="100" w:beforeAutospacing="1"/>
      <w:ind w:left="709" w:firstLine="0"/>
    </w:pPr>
    <w:rPr>
      <w:rFonts w:eastAsia="Times New Roman"/>
      <w:kern w:val="0"/>
      <w:sz w:val="22"/>
      <w:szCs w:val="22"/>
      <w:lang w:eastAsia="es-ES"/>
      <w14:ligatures w14:val="none"/>
    </w:rPr>
  </w:style>
  <w:style w:type="paragraph" w:styleId="NormalWeb">
    <w:name w:val="Normal (Web)"/>
    <w:basedOn w:val="Normal"/>
    <w:link w:val="NormalWebCar"/>
    <w:uiPriority w:val="99"/>
    <w:unhideWhenUsed/>
    <w:rsid w:val="00E82A01"/>
    <w:rPr>
      <w:rFonts w:cs="Times New Roman"/>
      <w:sz w:val="24"/>
    </w:rPr>
  </w:style>
  <w:style w:type="character" w:customStyle="1" w:styleId="NormalWebCar">
    <w:name w:val="Normal (Web) Car"/>
    <w:link w:val="NormalWeb"/>
    <w:uiPriority w:val="99"/>
    <w:rsid w:val="00522B93"/>
    <w:rPr>
      <w:rFonts w:cs="Times New Roman"/>
    </w:rPr>
  </w:style>
  <w:style w:type="character" w:customStyle="1" w:styleId="VietasnumeradasCar">
    <w:name w:val="Viñetas numeradas Car"/>
    <w:link w:val="Vietasnumeradas"/>
    <w:rsid w:val="00E82A01"/>
    <w:rPr>
      <w:rFonts w:eastAsia="Times New Roman" w:cs="Times New Roman"/>
      <w:kern w:val="0"/>
      <w:sz w:val="22"/>
      <w:szCs w:val="22"/>
      <w:lang w:eastAsia="es-ES"/>
      <w14:ligatures w14:val="none"/>
    </w:rPr>
  </w:style>
  <w:style w:type="paragraph" w:customStyle="1" w:styleId="vietasconletras">
    <w:name w:val="viñetas con letras"/>
    <w:basedOn w:val="NormalWeb"/>
    <w:link w:val="vietasconletrasCar"/>
    <w:qFormat/>
    <w:rsid w:val="00E82A01"/>
    <w:pPr>
      <w:numPr>
        <w:ilvl w:val="1"/>
        <w:numId w:val="1"/>
      </w:numPr>
      <w:tabs>
        <w:tab w:val="clear" w:pos="5604"/>
        <w:tab w:val="num" w:pos="1788"/>
      </w:tabs>
      <w:spacing w:before="100" w:beforeAutospacing="1"/>
      <w:ind w:left="709" w:firstLine="0"/>
    </w:pPr>
    <w:rPr>
      <w:rFonts w:eastAsia="Times New Roman"/>
      <w:kern w:val="0"/>
      <w:sz w:val="22"/>
      <w:szCs w:val="22"/>
      <w:lang w:eastAsia="es-ES"/>
      <w14:ligatures w14:val="none"/>
    </w:rPr>
  </w:style>
  <w:style w:type="character" w:customStyle="1" w:styleId="vietasconletrasCar">
    <w:name w:val="viñetas con letras Car"/>
    <w:link w:val="vietasconletras"/>
    <w:rsid w:val="00E82A01"/>
    <w:rPr>
      <w:rFonts w:eastAsia="Times New Roman" w:cs="Times New Roman"/>
      <w:kern w:val="0"/>
      <w:sz w:val="22"/>
      <w:szCs w:val="22"/>
      <w:lang w:eastAsia="es-ES"/>
      <w14:ligatures w14:val="none"/>
    </w:rPr>
  </w:style>
  <w:style w:type="paragraph" w:customStyle="1" w:styleId="JanusBibliografa">
    <w:name w:val="Janus_Bibliografía"/>
    <w:basedOn w:val="Normal"/>
    <w:qFormat/>
    <w:rsid w:val="00484B22"/>
    <w:pPr>
      <w:ind w:left="709" w:hanging="709"/>
    </w:pPr>
  </w:style>
  <w:style w:type="character" w:styleId="Textodelmarcadordeposicin">
    <w:name w:val="Placeholder Text"/>
    <w:basedOn w:val="Fuentedeprrafopredeter"/>
    <w:uiPriority w:val="99"/>
    <w:semiHidden/>
    <w:rsid w:val="000D59DF"/>
    <w:rPr>
      <w:color w:val="666666"/>
    </w:rPr>
  </w:style>
  <w:style w:type="paragraph" w:styleId="Textodeglobo">
    <w:name w:val="Balloon Text"/>
    <w:basedOn w:val="Normal"/>
    <w:link w:val="TextodegloboCar"/>
    <w:unhideWhenUsed/>
    <w:rsid w:val="00672543"/>
    <w:rPr>
      <w:rFonts w:ascii="Lucida Grande" w:hAnsi="Lucida Grande" w:cs="Lucida Grande"/>
      <w:sz w:val="18"/>
      <w:szCs w:val="18"/>
    </w:rPr>
  </w:style>
  <w:style w:type="character" w:customStyle="1" w:styleId="TextodegloboCar">
    <w:name w:val="Texto de globo Car"/>
    <w:basedOn w:val="Fuentedeprrafopredeter"/>
    <w:link w:val="Textodeglobo"/>
    <w:rsid w:val="00672543"/>
    <w:rPr>
      <w:rFonts w:ascii="Lucida Grande" w:hAnsi="Lucida Grande" w:cs="Lucida Grande"/>
      <w:sz w:val="18"/>
      <w:szCs w:val="18"/>
    </w:rPr>
  </w:style>
  <w:style w:type="paragraph" w:customStyle="1" w:styleId="JANUSEPGRAFE10">
    <w:name w:val="JANUS EPÍGRAFE1"/>
    <w:basedOn w:val="Normal"/>
    <w:rsid w:val="00B05C88"/>
    <w:pPr>
      <w:ind w:firstLine="567"/>
      <w:outlineLvl w:val="0"/>
    </w:pPr>
    <w:rPr>
      <w:rFonts w:eastAsia="Times New Roman" w:cs="Times New Roman"/>
      <w:b/>
      <w:smallCaps/>
      <w:kern w:val="0"/>
      <w:szCs w:val="22"/>
      <w:lang w:eastAsia="es-ES"/>
      <w14:ligatures w14:val="none"/>
    </w:rPr>
  </w:style>
  <w:style w:type="paragraph" w:styleId="Textoindependiente">
    <w:name w:val="Body Text"/>
    <w:basedOn w:val="Normal"/>
    <w:link w:val="TextoindependienteCar"/>
    <w:rsid w:val="00B05C88"/>
    <w:pPr>
      <w:ind w:firstLine="0"/>
    </w:pPr>
    <w:rPr>
      <w:rFonts w:eastAsia="Times New Roman" w:cs="Times New Roman"/>
      <w:noProof/>
      <w:kern w:val="0"/>
      <w:lang w:val="es-ES_tradnl" w:eastAsia="es-ES"/>
      <w14:ligatures w14:val="none"/>
    </w:rPr>
  </w:style>
  <w:style w:type="character" w:customStyle="1" w:styleId="TextoindependienteCar">
    <w:name w:val="Texto independiente Car"/>
    <w:basedOn w:val="Fuentedeprrafopredeter"/>
    <w:link w:val="Textoindependiente"/>
    <w:rsid w:val="00B05C88"/>
    <w:rPr>
      <w:rFonts w:eastAsia="Times New Roman" w:cs="Times New Roman"/>
      <w:noProof/>
      <w:kern w:val="0"/>
      <w:sz w:val="22"/>
      <w:lang w:val="es-ES_tradnl" w:eastAsia="es-ES"/>
      <w14:ligatures w14:val="none"/>
    </w:rPr>
  </w:style>
  <w:style w:type="paragraph" w:styleId="Textoindependienteprimerasangra">
    <w:name w:val="Body Text First Indent"/>
    <w:basedOn w:val="Textoindependiente"/>
    <w:link w:val="TextoindependienteprimerasangraCar"/>
    <w:unhideWhenUsed/>
    <w:rsid w:val="00B05C88"/>
    <w:pPr>
      <w:ind w:firstLine="360"/>
    </w:pPr>
    <w:rPr>
      <w:noProof w:val="0"/>
      <w:lang w:val="es-ES"/>
    </w:rPr>
  </w:style>
  <w:style w:type="character" w:customStyle="1" w:styleId="TextoindependienteprimerasangraCar">
    <w:name w:val="Texto independiente primera sangría Car"/>
    <w:basedOn w:val="TextoindependienteCar"/>
    <w:link w:val="Textoindependienteprimerasangra"/>
    <w:rsid w:val="00B05C88"/>
    <w:rPr>
      <w:rFonts w:eastAsia="Times New Roman" w:cs="Times New Roman"/>
      <w:noProof/>
      <w:kern w:val="0"/>
      <w:sz w:val="22"/>
      <w:lang w:val="es-ES_tradnl" w:eastAsia="es-ES"/>
      <w14:ligatures w14:val="none"/>
    </w:rPr>
  </w:style>
  <w:style w:type="character" w:styleId="nfasis">
    <w:name w:val="Emphasis"/>
    <w:uiPriority w:val="20"/>
    <w:qFormat/>
    <w:rsid w:val="00B05C88"/>
    <w:rPr>
      <w:i/>
      <w:iCs/>
    </w:rPr>
  </w:style>
  <w:style w:type="paragraph" w:styleId="Sangradetextonormal">
    <w:name w:val="Body Text Indent"/>
    <w:basedOn w:val="Normal"/>
    <w:link w:val="SangradetextonormalCar"/>
    <w:unhideWhenUsed/>
    <w:rsid w:val="00522B93"/>
    <w:pPr>
      <w:spacing w:after="120"/>
      <w:ind w:left="283" w:firstLine="567"/>
    </w:pPr>
    <w:rPr>
      <w:rFonts w:eastAsia="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522B93"/>
    <w:rPr>
      <w:rFonts w:eastAsia="Times New Roman" w:cs="Times New Roman"/>
      <w:kern w:val="0"/>
      <w:sz w:val="22"/>
      <w:lang w:eastAsia="es-ES"/>
      <w14:ligatures w14:val="none"/>
    </w:rPr>
  </w:style>
  <w:style w:type="paragraph" w:styleId="Textoindependienteprimerasangra2">
    <w:name w:val="Body Text First Indent 2"/>
    <w:basedOn w:val="Sangradetextonormal"/>
    <w:link w:val="Textoindependienteprimerasangra2Car"/>
    <w:unhideWhenUsed/>
    <w:rsid w:val="00522B9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2B93"/>
    <w:rPr>
      <w:rFonts w:eastAsia="Times New Roman" w:cs="Times New Roman"/>
      <w:kern w:val="0"/>
      <w:sz w:val="22"/>
      <w:lang w:eastAsia="es-ES"/>
      <w14:ligatures w14:val="none"/>
    </w:rPr>
  </w:style>
  <w:style w:type="character" w:styleId="Hipervnculo">
    <w:name w:val="Hyperlink"/>
    <w:uiPriority w:val="99"/>
    <w:rsid w:val="00522B93"/>
    <w:rPr>
      <w:color w:val="0000FF"/>
      <w:u w:val="single"/>
    </w:rPr>
  </w:style>
  <w:style w:type="paragraph" w:styleId="Lista">
    <w:name w:val="List"/>
    <w:basedOn w:val="Normal"/>
    <w:rsid w:val="00522B93"/>
    <w:pPr>
      <w:ind w:left="283" w:hanging="283"/>
      <w:jc w:val="left"/>
    </w:pPr>
    <w:rPr>
      <w:rFonts w:eastAsia="Times New Roman" w:cs="Times New Roman"/>
      <w:kern w:val="0"/>
      <w:sz w:val="20"/>
      <w:szCs w:val="20"/>
      <w:lang w:eastAsia="es-ES"/>
      <w14:ligatures w14:val="none"/>
    </w:rPr>
  </w:style>
  <w:style w:type="character" w:customStyle="1" w:styleId="fn">
    <w:name w:val="fn"/>
    <w:basedOn w:val="Fuentedeprrafopredeter"/>
    <w:rsid w:val="00522B93"/>
  </w:style>
  <w:style w:type="paragraph" w:styleId="Sangranormal">
    <w:name w:val="Normal Indent"/>
    <w:basedOn w:val="Normal"/>
    <w:rsid w:val="00522B93"/>
    <w:pPr>
      <w:ind w:left="708" w:firstLine="0"/>
      <w:jc w:val="left"/>
    </w:pPr>
    <w:rPr>
      <w:rFonts w:eastAsia="Times New Roman" w:cs="Times New Roman"/>
      <w:kern w:val="0"/>
      <w:sz w:val="20"/>
      <w:szCs w:val="20"/>
      <w:lang w:eastAsia="es-ES"/>
      <w14:ligatures w14:val="none"/>
    </w:rPr>
  </w:style>
  <w:style w:type="paragraph" w:styleId="Textocomentario">
    <w:name w:val="annotation text"/>
    <w:basedOn w:val="Normal"/>
    <w:link w:val="TextocomentarioCar"/>
    <w:unhideWhenUsed/>
    <w:rsid w:val="00522B93"/>
    <w:pPr>
      <w:ind w:firstLine="0"/>
      <w:jc w:val="left"/>
    </w:pPr>
    <w:rPr>
      <w:rFonts w:eastAsia="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rsid w:val="00522B93"/>
    <w:rPr>
      <w:rFonts w:eastAsia="Times New Roman" w:cs="Times New Roman"/>
      <w:kern w:val="0"/>
      <w:sz w:val="20"/>
      <w:szCs w:val="20"/>
      <w:lang w:eastAsia="es-ES"/>
      <w14:ligatures w14:val="none"/>
    </w:rPr>
  </w:style>
  <w:style w:type="character" w:styleId="Nmerodepgina">
    <w:name w:val="page number"/>
    <w:basedOn w:val="Fuentedeprrafopredeter"/>
    <w:rsid w:val="00522B93"/>
  </w:style>
  <w:style w:type="paragraph" w:customStyle="1" w:styleId="JANUS-EPIG2">
    <w:name w:val="JANUS-EPIG2"/>
    <w:basedOn w:val="Normal"/>
    <w:link w:val="JANUS-EPIG2Car"/>
    <w:rsid w:val="00522B93"/>
    <w:pPr>
      <w:ind w:firstLine="567"/>
      <w:outlineLvl w:val="0"/>
    </w:pPr>
    <w:rPr>
      <w:rFonts w:eastAsia="Times New Roman" w:cs="Times New Roman"/>
      <w:b/>
      <w:kern w:val="0"/>
      <w:szCs w:val="26"/>
      <w:lang w:eastAsia="es-ES"/>
      <w14:ligatures w14:val="none"/>
    </w:rPr>
  </w:style>
  <w:style w:type="character" w:customStyle="1" w:styleId="JANUS-EPIG2Car">
    <w:name w:val="JANUS-EPIG2 Car"/>
    <w:link w:val="JANUS-EPIG2"/>
    <w:rsid w:val="00522B93"/>
    <w:rPr>
      <w:rFonts w:eastAsia="Times New Roman" w:cs="Times New Roman"/>
      <w:b/>
      <w:kern w:val="0"/>
      <w:sz w:val="22"/>
      <w:szCs w:val="26"/>
      <w:lang w:eastAsia="es-ES"/>
      <w14:ligatures w14:val="none"/>
    </w:rPr>
  </w:style>
  <w:style w:type="paragraph" w:customStyle="1" w:styleId="Piedeimagen">
    <w:name w:val="Pie de imagen"/>
    <w:basedOn w:val="Normal"/>
    <w:link w:val="PiedeimagenCar"/>
    <w:qFormat/>
    <w:rsid w:val="00522B93"/>
    <w:pPr>
      <w:ind w:firstLine="0"/>
      <w:jc w:val="center"/>
      <w:outlineLvl w:val="0"/>
    </w:pPr>
    <w:rPr>
      <w:rFonts w:eastAsia="Times New Roman" w:cs="Times New Roman"/>
      <w:kern w:val="0"/>
      <w:sz w:val="18"/>
      <w:szCs w:val="18"/>
      <w:lang w:eastAsia="es-ES"/>
      <w14:ligatures w14:val="none"/>
    </w:rPr>
  </w:style>
  <w:style w:type="character" w:customStyle="1" w:styleId="PiedeimagenCar">
    <w:name w:val="Pie de imagen Car"/>
    <w:link w:val="Piedeimagen"/>
    <w:rsid w:val="00522B93"/>
    <w:rPr>
      <w:rFonts w:eastAsia="Times New Roman" w:cs="Times New Roman"/>
      <w:kern w:val="0"/>
      <w:sz w:val="18"/>
      <w:szCs w:val="18"/>
      <w:lang w:eastAsia="es-ES"/>
      <w14:ligatures w14:val="none"/>
    </w:rPr>
  </w:style>
  <w:style w:type="paragraph" w:customStyle="1" w:styleId="Z">
    <w:name w:val="Z"/>
    <w:basedOn w:val="Normal"/>
    <w:uiPriority w:val="99"/>
    <w:qFormat/>
    <w:rsid w:val="00522B93"/>
    <w:pPr>
      <w:autoSpaceDE w:val="0"/>
      <w:autoSpaceDN w:val="0"/>
      <w:adjustRightInd w:val="0"/>
      <w:spacing w:line="250" w:lineRule="atLeast"/>
      <w:ind w:firstLine="357"/>
      <w:textAlignment w:val="center"/>
    </w:pPr>
    <w:rPr>
      <w:rFonts w:ascii="Adobe Garamond Pro" w:eastAsia="MS Mincho" w:hAnsi="Adobe Garamond Pro" w:cs="Adobe Garamond Pro"/>
      <w:color w:val="000000"/>
      <w:kern w:val="0"/>
      <w:szCs w:val="22"/>
      <w:lang w:val="es-ES_tradnl" w:eastAsia="es-ES"/>
      <w14:ligatures w14:val="none"/>
    </w:rPr>
  </w:style>
  <w:style w:type="character" w:customStyle="1" w:styleId="negrita">
    <w:name w:val="negrita"/>
    <w:rsid w:val="00522B93"/>
  </w:style>
  <w:style w:type="character" w:customStyle="1" w:styleId="tlid-translation">
    <w:name w:val="tlid-translation"/>
    <w:rsid w:val="00522B93"/>
  </w:style>
  <w:style w:type="character" w:customStyle="1" w:styleId="MapadeldocumentoCar">
    <w:name w:val="Mapa del documento Car"/>
    <w:basedOn w:val="Fuentedeprrafopredeter"/>
    <w:link w:val="Mapadeldocumento"/>
    <w:semiHidden/>
    <w:rsid w:val="00522B93"/>
    <w:rPr>
      <w:rFonts w:ascii="Tahoma" w:eastAsia="Times New Roman" w:hAnsi="Tahoma" w:cs="Tahoma"/>
      <w:sz w:val="20"/>
      <w:szCs w:val="20"/>
      <w:shd w:val="clear" w:color="auto" w:fill="000080"/>
    </w:rPr>
  </w:style>
  <w:style w:type="paragraph" w:styleId="Mapadeldocumento">
    <w:name w:val="Document Map"/>
    <w:basedOn w:val="Normal"/>
    <w:link w:val="MapadeldocumentoCar"/>
    <w:semiHidden/>
    <w:rsid w:val="00522B93"/>
    <w:pPr>
      <w:shd w:val="clear" w:color="auto" w:fill="000080"/>
      <w:ind w:firstLine="0"/>
      <w:jc w:val="left"/>
    </w:pPr>
    <w:rPr>
      <w:rFonts w:ascii="Tahoma" w:eastAsia="Times New Roman" w:hAnsi="Tahoma" w:cs="Tahoma"/>
      <w:sz w:val="20"/>
      <w:szCs w:val="20"/>
    </w:rPr>
  </w:style>
  <w:style w:type="character" w:customStyle="1" w:styleId="MapadeldocumentoCar1">
    <w:name w:val="Mapa del documento Car1"/>
    <w:basedOn w:val="Fuentedeprrafopredeter"/>
    <w:uiPriority w:val="99"/>
    <w:semiHidden/>
    <w:rsid w:val="00522B93"/>
    <w:rPr>
      <w:rFonts w:ascii="Lucida Grande" w:hAnsi="Lucida Grande" w:cs="Lucida Grande"/>
    </w:rPr>
  </w:style>
  <w:style w:type="character" w:customStyle="1" w:styleId="ft">
    <w:name w:val="ft"/>
    <w:basedOn w:val="Fuentedeprrafopredeter"/>
    <w:rsid w:val="00522B93"/>
  </w:style>
  <w:style w:type="character" w:customStyle="1" w:styleId="apple-converted-space">
    <w:name w:val="apple-converted-space"/>
    <w:basedOn w:val="Fuentedeprrafopredeter"/>
    <w:rsid w:val="00522B93"/>
  </w:style>
  <w:style w:type="character" w:customStyle="1" w:styleId="addmd">
    <w:name w:val="addmd"/>
    <w:basedOn w:val="Fuentedeprrafopredeter"/>
    <w:rsid w:val="00522B93"/>
  </w:style>
  <w:style w:type="paragraph" w:styleId="Lista2">
    <w:name w:val="List 2"/>
    <w:basedOn w:val="Normal"/>
    <w:rsid w:val="00522B93"/>
    <w:pPr>
      <w:ind w:left="566" w:hanging="283"/>
      <w:jc w:val="left"/>
    </w:pPr>
    <w:rPr>
      <w:rFonts w:eastAsia="Times New Roman" w:cs="Times New Roman"/>
      <w:kern w:val="0"/>
      <w:sz w:val="20"/>
      <w:szCs w:val="20"/>
      <w:lang w:eastAsia="es-ES"/>
      <w14:ligatures w14:val="none"/>
    </w:rPr>
  </w:style>
  <w:style w:type="paragraph" w:styleId="Listaconvietas2">
    <w:name w:val="List Bullet 2"/>
    <w:basedOn w:val="Normal"/>
    <w:rsid w:val="00522B93"/>
    <w:pPr>
      <w:numPr>
        <w:numId w:val="8"/>
      </w:numPr>
      <w:jc w:val="left"/>
    </w:pPr>
    <w:rPr>
      <w:rFonts w:eastAsia="Times New Roman" w:cs="Times New Roman"/>
      <w:kern w:val="0"/>
      <w:sz w:val="20"/>
      <w:szCs w:val="20"/>
      <w:lang w:eastAsia="es-ES"/>
      <w14:ligatures w14:val="none"/>
    </w:rPr>
  </w:style>
  <w:style w:type="character" w:customStyle="1" w:styleId="identitiesformat">
    <w:name w:val="identitiesformat"/>
    <w:rsid w:val="00522B93"/>
  </w:style>
  <w:style w:type="paragraph" w:styleId="Sinespaciado">
    <w:name w:val="No Spacing"/>
    <w:uiPriority w:val="1"/>
    <w:qFormat/>
    <w:rsid w:val="00522B93"/>
    <w:pPr>
      <w:spacing w:after="0" w:line="240" w:lineRule="auto"/>
    </w:pPr>
    <w:rPr>
      <w:rFonts w:eastAsia="Times New Roman" w:cs="Times New Roman"/>
      <w:kern w:val="0"/>
      <w:sz w:val="20"/>
      <w:szCs w:val="20"/>
      <w:lang w:eastAsia="es-ES"/>
      <w14:ligatures w14:val="none"/>
    </w:rPr>
  </w:style>
  <w:style w:type="character" w:customStyle="1" w:styleId="Subttulo1">
    <w:name w:val="Subtítulo1"/>
    <w:basedOn w:val="Fuentedeprrafopredeter"/>
    <w:rsid w:val="00522B93"/>
  </w:style>
  <w:style w:type="character" w:styleId="Textoennegrita">
    <w:name w:val="Strong"/>
    <w:basedOn w:val="Fuentedeprrafopredeter"/>
    <w:uiPriority w:val="22"/>
    <w:qFormat/>
    <w:rsid w:val="00522B93"/>
    <w:rPr>
      <w:b/>
      <w:bCs/>
    </w:rPr>
  </w:style>
  <w:style w:type="character" w:customStyle="1" w:styleId="AsuntodelcomentarioCar">
    <w:name w:val="Asunto del comentario Car"/>
    <w:basedOn w:val="TextocomentarioCar"/>
    <w:link w:val="Asuntodelcomentario"/>
    <w:semiHidden/>
    <w:rsid w:val="00522B93"/>
    <w:rPr>
      <w:rFonts w:eastAsia="Times New Roman" w:cs="Times New Roman"/>
      <w:b/>
      <w:bCs/>
      <w:kern w:val="0"/>
      <w:sz w:val="20"/>
      <w:szCs w:val="20"/>
      <w:lang w:eastAsia="es-ES"/>
      <w14:ligatures w14:val="none"/>
    </w:rPr>
  </w:style>
  <w:style w:type="paragraph" w:styleId="Asuntodelcomentario">
    <w:name w:val="annotation subject"/>
    <w:basedOn w:val="Textocomentario"/>
    <w:next w:val="Textocomentario"/>
    <w:link w:val="AsuntodelcomentarioCar"/>
    <w:semiHidden/>
    <w:unhideWhenUsed/>
    <w:rsid w:val="00522B93"/>
    <w:rPr>
      <w:b/>
      <w:bCs/>
      <w:kern w:val="2"/>
      <w:lang w:eastAsia="en-US"/>
      <w14:ligatures w14:val="standardContextual"/>
    </w:rPr>
  </w:style>
  <w:style w:type="character" w:customStyle="1" w:styleId="AsuntodelcomentarioCar1">
    <w:name w:val="Asunto del comentario Car1"/>
    <w:basedOn w:val="TextocomentarioCar"/>
    <w:uiPriority w:val="99"/>
    <w:semiHidden/>
    <w:rsid w:val="00522B93"/>
    <w:rPr>
      <w:rFonts w:eastAsia="Times New Roman" w:cs="Times New Roman"/>
      <w:b/>
      <w:bCs/>
      <w:kern w:val="0"/>
      <w:sz w:val="20"/>
      <w:szCs w:val="20"/>
      <w:lang w:eastAsia="es-ES"/>
      <w14:ligatures w14:val="none"/>
    </w:rPr>
  </w:style>
  <w:style w:type="paragraph" w:customStyle="1" w:styleId="titulo">
    <w:name w:val="titulo"/>
    <w:basedOn w:val="Normal"/>
    <w:rsid w:val="00522B93"/>
    <w:pPr>
      <w:spacing w:before="100" w:beforeAutospacing="1" w:after="100" w:afterAutospacing="1"/>
      <w:ind w:firstLine="0"/>
      <w:jc w:val="left"/>
    </w:pPr>
    <w:rPr>
      <w:rFonts w:eastAsia="Times New Roman" w:cs="Times New Roman"/>
      <w:kern w:val="0"/>
      <w:sz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153">
      <w:bodyDiv w:val="1"/>
      <w:marLeft w:val="0"/>
      <w:marRight w:val="0"/>
      <w:marTop w:val="0"/>
      <w:marBottom w:val="0"/>
      <w:divBdr>
        <w:top w:val="none" w:sz="0" w:space="0" w:color="auto"/>
        <w:left w:val="none" w:sz="0" w:space="0" w:color="auto"/>
        <w:bottom w:val="none" w:sz="0" w:space="0" w:color="auto"/>
        <w:right w:val="none" w:sz="0" w:space="0" w:color="auto"/>
      </w:divBdr>
    </w:div>
    <w:div w:id="789516161">
      <w:bodyDiv w:val="1"/>
      <w:marLeft w:val="0"/>
      <w:marRight w:val="0"/>
      <w:marTop w:val="0"/>
      <w:marBottom w:val="0"/>
      <w:divBdr>
        <w:top w:val="none" w:sz="0" w:space="0" w:color="auto"/>
        <w:left w:val="none" w:sz="0" w:space="0" w:color="auto"/>
        <w:bottom w:val="none" w:sz="0" w:space="0" w:color="auto"/>
        <w:right w:val="none" w:sz="0" w:space="0" w:color="auto"/>
      </w:divBdr>
    </w:div>
    <w:div w:id="16611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idiso.es/IBSO/ListarEntradas.do?id=modesa000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6378EEF4D0BF499D27CD56C1470C62"/>
        <w:category>
          <w:name w:val="General"/>
          <w:gallery w:val="placeholder"/>
        </w:category>
        <w:types>
          <w:type w:val="bbPlcHdr"/>
        </w:types>
        <w:behaviors>
          <w:behavior w:val="content"/>
        </w:behaviors>
        <w:guid w:val="{C8AA13F8-E7BF-DF4E-B3BC-054F0594772C}"/>
      </w:docPartPr>
      <w:docPartBody>
        <w:p w:rsidR="0052074C" w:rsidRDefault="0052074C">
          <w:pPr>
            <w:pStyle w:val="476378EEF4D0BF499D27CD56C1470C62"/>
          </w:pPr>
          <w:r w:rsidRPr="00EC6E58">
            <w:rPr>
              <w:rStyle w:val="Textodelmarcadordeposicin"/>
            </w:rPr>
            <w:t>[Autor]</w:t>
          </w:r>
        </w:p>
      </w:docPartBody>
    </w:docPart>
    <w:docPart>
      <w:docPartPr>
        <w:name w:val="B6B25D52792C7243BF6088C70D6B3E4A"/>
        <w:category>
          <w:name w:val="General"/>
          <w:gallery w:val="placeholder"/>
        </w:category>
        <w:types>
          <w:type w:val="bbPlcHdr"/>
        </w:types>
        <w:behaviors>
          <w:behavior w:val="content"/>
        </w:behaviors>
        <w:guid w:val="{0AA29DBE-D649-6845-BFF7-7C9FF923E3A3}"/>
      </w:docPartPr>
      <w:docPartBody>
        <w:p w:rsidR="00F97693" w:rsidRDefault="00F97693" w:rsidP="00F97693">
          <w:pPr>
            <w:pStyle w:val="B6B25D52792C7243BF6088C70D6B3E4A"/>
          </w:pPr>
          <w:r w:rsidRPr="00EC6E58">
            <w:rPr>
              <w:rStyle w:val="Textodelmarcadordeposicin"/>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dobe Garamond Pro">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74C"/>
    <w:rsid w:val="002E70DC"/>
    <w:rsid w:val="0052074C"/>
    <w:rsid w:val="00A44660"/>
    <w:rsid w:val="00BC113B"/>
    <w:rsid w:val="00BE7CCB"/>
    <w:rsid w:val="00F97693"/>
    <w:rsid w:val="00FD4EC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97693"/>
    <w:rPr>
      <w:color w:val="666666"/>
    </w:rPr>
  </w:style>
  <w:style w:type="paragraph" w:customStyle="1" w:styleId="8A2DE2F5A33DB3479370FF38F7F08D58">
    <w:name w:val="8A2DE2F5A33DB3479370FF38F7F08D58"/>
  </w:style>
  <w:style w:type="paragraph" w:customStyle="1" w:styleId="476378EEF4D0BF499D27CD56C1470C62">
    <w:name w:val="476378EEF4D0BF499D27CD56C1470C62"/>
  </w:style>
  <w:style w:type="paragraph" w:customStyle="1" w:styleId="D4E00EB90544C34CBBD0AE71216F0186">
    <w:name w:val="D4E00EB90544C34CBBD0AE71216F0186"/>
  </w:style>
  <w:style w:type="paragraph" w:customStyle="1" w:styleId="2016E5C3F50886469702F40F5E708CFA">
    <w:name w:val="2016E5C3F50886469702F40F5E708CFA"/>
  </w:style>
  <w:style w:type="paragraph" w:customStyle="1" w:styleId="761E46A007626B49B898D05876482829">
    <w:name w:val="761E46A007626B49B898D05876482829"/>
  </w:style>
  <w:style w:type="paragraph" w:customStyle="1" w:styleId="B6B25D52792C7243BF6088C70D6B3E4A">
    <w:name w:val="B6B25D52792C7243BF6088C70D6B3E4A"/>
    <w:rsid w:val="00F97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F936-1123-468C-9520-F4587EAB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12539</Words>
  <Characters>68967</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Moya del Baño</dc:creator>
  <cp:keywords/>
  <dc:description/>
  <cp:lastModifiedBy>Admin</cp:lastModifiedBy>
  <cp:revision>2</cp:revision>
  <cp:lastPrinted>2025-11-02T17:24:00Z</cp:lastPrinted>
  <dcterms:created xsi:type="dcterms:W3CDTF">2025-11-03T12:19:00Z</dcterms:created>
  <dcterms:modified xsi:type="dcterms:W3CDTF">2025-11-03T12:19:00Z</dcterms:modified>
  <cp:category>https://doi.org/10.17979/janus.2025.14.12286</cp:category>
</cp:coreProperties>
</file>